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c0c0c0" w:val="clear"/>
        <w:tabs>
          <w:tab w:val="left" w:leader="none" w:pos="0"/>
        </w:tabs>
        <w:ind w:left="-426" w:right="-569" w:firstLine="0"/>
        <w:jc w:val="center"/>
        <w:rPr>
          <w:rFonts w:ascii="Verdana" w:cs="Verdana" w:eastAsia="Verdana" w:hAnsi="Verdana"/>
          <w:b w:val="1"/>
          <w:color w:val="ff0000"/>
        </w:rPr>
      </w:pPr>
      <w:r w:rsidDel="00000000" w:rsidR="00000000" w:rsidRPr="00000000">
        <w:rPr>
          <w:rFonts w:ascii="Verdana" w:cs="Verdana" w:eastAsia="Verdana" w:hAnsi="Verdana"/>
          <w:b w:val="1"/>
          <w:color w:val="000000"/>
          <w:rtl w:val="0"/>
        </w:rPr>
        <w:t xml:space="preserve">CAPA DO EDITAL (</w:t>
      </w:r>
      <w:r w:rsidDel="00000000" w:rsidR="00000000" w:rsidRPr="00000000">
        <w:rPr>
          <w:rFonts w:ascii="Verdana" w:cs="Verdana" w:eastAsia="Verdana" w:hAnsi="Verdana"/>
          <w:b w:val="1"/>
          <w:rtl w:val="0"/>
        </w:rPr>
        <w:t xml:space="preserve">Lei 14.133/2021) </w:t>
      </w:r>
      <w:r w:rsidDel="00000000" w:rsidR="00000000" w:rsidRPr="00000000">
        <w:rPr>
          <w:rtl w:val="0"/>
        </w:rPr>
      </w:r>
    </w:p>
    <w:p w:rsidR="00000000" w:rsidDel="00000000" w:rsidP="00000000" w:rsidRDefault="00000000" w:rsidRPr="00000000" w14:paraId="00000002">
      <w:pPr>
        <w:rPr>
          <w:sz w:val="10"/>
          <w:szCs w:val="10"/>
        </w:rPr>
      </w:pPr>
      <w:r w:rsidDel="00000000" w:rsidR="00000000" w:rsidRPr="00000000">
        <w:rPr>
          <w:rtl w:val="0"/>
        </w:rPr>
      </w:r>
    </w:p>
    <w:tbl>
      <w:tblPr>
        <w:tblStyle w:val="Table1"/>
        <w:tblW w:w="10080.0" w:type="dxa"/>
        <w:jc w:val="left"/>
        <w:tblInd w:w="-4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15"/>
        <w:gridCol w:w="2220"/>
        <w:gridCol w:w="330"/>
        <w:gridCol w:w="960"/>
        <w:gridCol w:w="3855"/>
        <w:tblGridChange w:id="0">
          <w:tblGrid>
            <w:gridCol w:w="2715"/>
            <w:gridCol w:w="2220"/>
            <w:gridCol w:w="330"/>
            <w:gridCol w:w="960"/>
            <w:gridCol w:w="3855"/>
          </w:tblGrid>
        </w:tblGridChange>
      </w:tblGrid>
      <w:tr>
        <w:trPr>
          <w:cantSplit w:val="0"/>
          <w:tblHeader w:val="0"/>
        </w:trPr>
        <w:tc>
          <w:tcPr>
            <w:gridSpan w:val="5"/>
            <w:shd w:fill="bfbfbf" w:val="clear"/>
            <w:tcMar>
              <w:top w:w="113.0" w:type="dxa"/>
              <w:bottom w:w="113.0" w:type="dxa"/>
            </w:tcMar>
          </w:tcPr>
          <w:p w:rsidR="00000000" w:rsidDel="00000000" w:rsidP="00000000" w:rsidRDefault="00000000" w:rsidRPr="00000000" w14:paraId="00000003">
            <w:pPr>
              <w:jc w:val="center"/>
              <w:rPr>
                <w:rFonts w:ascii="Verdana" w:cs="Verdana" w:eastAsia="Verdana" w:hAnsi="Verdana"/>
                <w:b w:val="1"/>
              </w:rPr>
            </w:pPr>
            <w:r w:rsidDel="00000000" w:rsidR="00000000" w:rsidRPr="00000000">
              <w:rPr>
                <w:rFonts w:ascii="Verdana" w:cs="Verdana" w:eastAsia="Verdana" w:hAnsi="Verdana"/>
                <w:b w:val="1"/>
                <w:rtl w:val="0"/>
              </w:rPr>
              <w:t xml:space="preserve">PODER JUDICIÁRIO DO ESTADO DO ESPÍRITO SANTO - UASG 925968</w:t>
            </w:r>
          </w:p>
        </w:tc>
      </w:tr>
      <w:tr>
        <w:trPr>
          <w:cantSplit w:val="0"/>
          <w:tblHeader w:val="0"/>
        </w:trPr>
        <w:tc>
          <w:tcPr>
            <w:gridSpan w:val="2"/>
            <w:tcBorders>
              <w:bottom w:color="000000" w:space="0" w:sz="4" w:val="single"/>
            </w:tcBorders>
            <w:shd w:fill="f2f2f2" w:val="clear"/>
            <w:tcMar>
              <w:top w:w="57.0" w:type="dxa"/>
              <w:bottom w:w="57.0" w:type="dxa"/>
            </w:tcMar>
            <w:vAlign w:val="center"/>
          </w:tcPr>
          <w:p w:rsidR="00000000" w:rsidDel="00000000" w:rsidP="00000000" w:rsidRDefault="00000000" w:rsidRPr="00000000" w14:paraId="00000008">
            <w:pPr>
              <w:jc w:val="cente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rtl w:val="0"/>
              </w:rPr>
              <w:t xml:space="preserve">Pregão Eletrônico nº PE90067/2024</w:t>
            </w:r>
            <w:r w:rsidDel="00000000" w:rsidR="00000000" w:rsidRPr="00000000">
              <w:rPr>
                <w:rtl w:val="0"/>
              </w:rPr>
            </w:r>
          </w:p>
          <w:p w:rsidR="00000000" w:rsidDel="00000000" w:rsidP="00000000" w:rsidRDefault="00000000" w:rsidRPr="00000000" w14:paraId="00000009">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SEI Nº </w:t>
            </w:r>
            <w:r w:rsidDel="00000000" w:rsidR="00000000" w:rsidRPr="00000000">
              <w:rPr>
                <w:rFonts w:ascii="Verdana" w:cs="Verdana" w:eastAsia="Verdana" w:hAnsi="Verdana"/>
                <w:b w:val="1"/>
                <w:sz w:val="18"/>
                <w:szCs w:val="18"/>
                <w:highlight w:val="cyan"/>
                <w:rtl w:val="0"/>
              </w:rPr>
              <w:t xml:space="preserve">7011418-11.2023.8.08.0000</w:t>
            </w:r>
            <w:r w:rsidDel="00000000" w:rsidR="00000000" w:rsidRPr="00000000">
              <w:rPr>
                <w:rtl w:val="0"/>
              </w:rPr>
            </w:r>
          </w:p>
          <w:p w:rsidR="00000000" w:rsidDel="00000000" w:rsidP="00000000" w:rsidRDefault="00000000" w:rsidRPr="00000000" w14:paraId="0000000A">
            <w:pPr>
              <w:jc w:val="center"/>
              <w:rPr>
                <w:rFonts w:ascii="Verdana" w:cs="Verdana" w:eastAsia="Verdana" w:hAnsi="Verdana"/>
                <w:b w:val="1"/>
                <w:sz w:val="16"/>
                <w:szCs w:val="16"/>
              </w:rPr>
            </w:pPr>
            <w:r w:rsidDel="00000000" w:rsidR="00000000" w:rsidRPr="00000000">
              <w:rPr>
                <w:rFonts w:ascii="Verdana" w:cs="Verdana" w:eastAsia="Verdana" w:hAnsi="Verdana"/>
                <w:b w:val="1"/>
                <w:sz w:val="18"/>
                <w:szCs w:val="18"/>
                <w:rtl w:val="0"/>
              </w:rPr>
              <w:t xml:space="preserve">CIC TCEES Nº 2024.500J1200001.01.0027</w:t>
            </w:r>
            <w:r w:rsidDel="00000000" w:rsidR="00000000" w:rsidRPr="00000000">
              <w:rPr>
                <w:rtl w:val="0"/>
              </w:rPr>
            </w:r>
          </w:p>
        </w:tc>
        <w:tc>
          <w:tcPr>
            <w:gridSpan w:val="3"/>
            <w:tcBorders>
              <w:bottom w:color="000000" w:space="0" w:sz="4" w:val="single"/>
            </w:tcBorders>
            <w:shd w:fill="f2f2f2" w:val="clear"/>
            <w:tcMar>
              <w:top w:w="57.0" w:type="dxa"/>
              <w:bottom w:w="57.0" w:type="dxa"/>
            </w:tcMar>
          </w:tcPr>
          <w:p w:rsidR="00000000" w:rsidDel="00000000" w:rsidP="00000000" w:rsidRDefault="00000000" w:rsidRPr="00000000" w14:paraId="0000000C">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Data de Abertura: 06/11/2024 às 13h no sítio www.comprasgovernamentais.gov.br </w:t>
            </w:r>
          </w:p>
        </w:tc>
      </w:tr>
      <w:tr>
        <w:trPr>
          <w:cantSplit w:val="0"/>
          <w:tblHeader w:val="0"/>
        </w:trPr>
        <w:tc>
          <w:tcPr>
            <w:gridSpan w:val="4"/>
            <w:tcBorders>
              <w:bottom w:color="000000" w:space="0" w:sz="0" w:val="nil"/>
            </w:tcBorders>
            <w:shd w:fill="d9d9d9" w:val="clear"/>
            <w:tcMar>
              <w:top w:w="28.0" w:type="dxa"/>
              <w:bottom w:w="28.0" w:type="dxa"/>
            </w:tcMar>
          </w:tcPr>
          <w:p w:rsidR="00000000" w:rsidDel="00000000" w:rsidP="00000000" w:rsidRDefault="00000000" w:rsidRPr="00000000" w14:paraId="0000000F">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Pedidos de Esclarecimentos e Impugnações</w:t>
            </w:r>
          </w:p>
        </w:tc>
        <w:tc>
          <w:tcPr>
            <w:tcBorders>
              <w:bottom w:color="000000" w:space="0" w:sz="0" w:val="nil"/>
            </w:tcBorders>
            <w:shd w:fill="d9d9d9" w:val="clear"/>
            <w:tcMar>
              <w:top w:w="28.0" w:type="dxa"/>
              <w:bottom w:w="28.0" w:type="dxa"/>
            </w:tcMar>
          </w:tcPr>
          <w:p w:rsidR="00000000" w:rsidDel="00000000" w:rsidP="00000000" w:rsidRDefault="00000000" w:rsidRPr="00000000" w14:paraId="00000013">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Contatos:</w:t>
            </w:r>
          </w:p>
        </w:tc>
      </w:tr>
      <w:tr>
        <w:trPr>
          <w:cantSplit w:val="0"/>
          <w:tblHeader w:val="0"/>
        </w:trPr>
        <w:tc>
          <w:tcPr>
            <w:gridSpan w:val="4"/>
            <w:tcBorders>
              <w:top w:color="000000" w:space="0" w:sz="0" w:val="nil"/>
            </w:tcBorders>
            <w:shd w:fill="ffffff" w:val="clear"/>
            <w:tcMar>
              <w:top w:w="28.0" w:type="dxa"/>
              <w:bottom w:w="28.0" w:type="dxa"/>
            </w:tcMar>
          </w:tcPr>
          <w:p w:rsidR="00000000" w:rsidDel="00000000" w:rsidP="00000000" w:rsidRDefault="00000000" w:rsidRPr="00000000" w14:paraId="00000014">
            <w:pPr>
              <w:widowControl w:val="0"/>
              <w:pBdr>
                <w:top w:color="000000" w:space="0" w:sz="0" w:val="none"/>
                <w:left w:color="000000" w:space="0" w:sz="0" w:val="none"/>
                <w:bottom w:color="000000" w:space="0" w:sz="0" w:val="none"/>
                <w:right w:color="000000" w:space="0" w:sz="0" w:val="none"/>
              </w:pBdr>
              <w:rPr>
                <w:rFonts w:ascii="Times New Roman" w:cs="Times New Roman" w:eastAsia="Times New Roman" w:hAnsi="Times New Roman"/>
                <w:b w:val="1"/>
              </w:rPr>
            </w:pPr>
            <w:r w:rsidDel="00000000" w:rsidR="00000000" w:rsidRPr="00000000">
              <w:rPr>
                <w:rFonts w:ascii="Verdana" w:cs="Verdana" w:eastAsia="Verdana" w:hAnsi="Verdana"/>
                <w:b w:val="1"/>
                <w:sz w:val="18"/>
                <w:szCs w:val="18"/>
                <w:rtl w:val="0"/>
              </w:rPr>
              <w:t xml:space="preserve">Esclarecimentos e Impugnações:</w:t>
            </w:r>
            <w:r w:rsidDel="00000000" w:rsidR="00000000" w:rsidRPr="00000000">
              <w:rPr>
                <w:rFonts w:ascii="Verdana" w:cs="Verdana" w:eastAsia="Verdana" w:hAnsi="Verdana"/>
                <w:sz w:val="18"/>
                <w:szCs w:val="18"/>
                <w:rtl w:val="0"/>
              </w:rPr>
              <w:t xml:space="preserve"> Até dia xx/xx</w:t>
            </w:r>
            <w:r w:rsidDel="00000000" w:rsidR="00000000" w:rsidRPr="00000000">
              <w:rPr>
                <w:rtl w:val="0"/>
              </w:rPr>
            </w:r>
          </w:p>
          <w:p w:rsidR="00000000" w:rsidDel="00000000" w:rsidP="00000000" w:rsidRDefault="00000000" w:rsidRPr="00000000" w14:paraId="00000015">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sz w:val="18"/>
                <w:szCs w:val="18"/>
              </w:rPr>
            </w:pPr>
            <w:r w:rsidDel="00000000" w:rsidR="00000000" w:rsidRPr="00000000">
              <w:rPr>
                <w:rFonts w:ascii="Verdana" w:cs="Verdana" w:eastAsia="Verdana" w:hAnsi="Verdana"/>
                <w:sz w:val="18"/>
                <w:szCs w:val="18"/>
                <w:rtl w:val="0"/>
              </w:rPr>
              <w:t xml:space="preserve">Os pedidos devem ser feitos pelo e-mail </w:t>
            </w:r>
            <w:hyperlink r:id="rId8">
              <w:r w:rsidDel="00000000" w:rsidR="00000000" w:rsidRPr="00000000">
                <w:rPr>
                  <w:rFonts w:ascii="Verdana" w:cs="Verdana" w:eastAsia="Verdana" w:hAnsi="Verdana"/>
                  <w:sz w:val="18"/>
                  <w:szCs w:val="18"/>
                  <w:u w:val="single"/>
                  <w:rtl w:val="0"/>
                </w:rPr>
                <w:t xml:space="preserve">contratacao@tjes.jus.br</w:t>
              </w:r>
            </w:hyperlink>
            <w:r w:rsidDel="00000000" w:rsidR="00000000" w:rsidRPr="00000000">
              <w:rPr>
                <w:rtl w:val="0"/>
              </w:rPr>
            </w:r>
          </w:p>
          <w:p w:rsidR="00000000" w:rsidDel="00000000" w:rsidP="00000000" w:rsidRDefault="00000000" w:rsidRPr="00000000" w14:paraId="00000016">
            <w:pPr>
              <w:widowControl w:val="0"/>
              <w:pBdr>
                <w:top w:color="000000" w:space="0" w:sz="0" w:val="none"/>
                <w:left w:color="000000" w:space="0" w:sz="0" w:val="none"/>
                <w:bottom w:color="000000" w:space="0" w:sz="0" w:val="none"/>
                <w:right w:color="000000" w:space="0" w:sz="0" w:val="none"/>
              </w:pBdr>
              <w:rPr>
                <w:rFonts w:ascii="Verdana" w:cs="Verdana" w:eastAsia="Verdana" w:hAnsi="Verdana"/>
                <w:b w:val="1"/>
                <w:sz w:val="18"/>
                <w:szCs w:val="18"/>
              </w:rPr>
            </w:pPr>
            <w:r w:rsidDel="00000000" w:rsidR="00000000" w:rsidRPr="00000000">
              <w:rPr>
                <w:rtl w:val="0"/>
              </w:rPr>
            </w:r>
          </w:p>
        </w:tc>
        <w:tc>
          <w:tcPr>
            <w:tcBorders>
              <w:top w:color="000000" w:space="0" w:sz="0" w:val="nil"/>
            </w:tcBorders>
            <w:shd w:fill="ffffff" w:val="clear"/>
            <w:tcMar>
              <w:top w:w="28.0" w:type="dxa"/>
              <w:bottom w:w="28.0" w:type="dxa"/>
            </w:tcMar>
          </w:tcPr>
          <w:p w:rsidR="00000000" w:rsidDel="00000000" w:rsidP="00000000" w:rsidRDefault="00000000" w:rsidRPr="00000000" w14:paraId="0000001A">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 3134-4759 / 4760 </w:t>
            </w:r>
            <w:hyperlink r:id="rId9">
              <w:r w:rsidDel="00000000" w:rsidR="00000000" w:rsidRPr="00000000">
                <w:rPr>
                  <w:rFonts w:ascii="Verdana" w:cs="Verdana" w:eastAsia="Verdana" w:hAnsi="Verdana"/>
                  <w:color w:val="0000ff"/>
                  <w:sz w:val="18"/>
                  <w:szCs w:val="18"/>
                  <w:u w:val="single"/>
                  <w:rtl w:val="0"/>
                </w:rPr>
                <w:t xml:space="preserve">contratacao@tjes.jus.br</w:t>
              </w:r>
            </w:hyperlink>
            <w:r w:rsidDel="00000000" w:rsidR="00000000" w:rsidRPr="00000000">
              <w:rPr>
                <w:rtl w:val="0"/>
              </w:rPr>
            </w:r>
          </w:p>
        </w:tc>
      </w:tr>
      <w:tr>
        <w:trPr>
          <w:cantSplit w:val="0"/>
          <w:tblHeader w:val="0"/>
        </w:trPr>
        <w:tc>
          <w:tcPr>
            <w:gridSpan w:val="5"/>
            <w:tcBorders>
              <w:top w:color="000000" w:space="0" w:sz="0" w:val="nil"/>
            </w:tcBorders>
            <w:shd w:fill="ffffff" w:val="clear"/>
            <w:tcMar>
              <w:top w:w="28.0" w:type="dxa"/>
              <w:bottom w:w="28.0" w:type="dxa"/>
            </w:tcMar>
          </w:tcPr>
          <w:p w:rsidR="00000000" w:rsidDel="00000000" w:rsidP="00000000" w:rsidRDefault="00000000" w:rsidRPr="00000000" w14:paraId="0000001B">
            <w:pPr>
              <w:rPr>
                <w:rFonts w:ascii="Verdana" w:cs="Verdana" w:eastAsia="Verdana" w:hAnsi="Verdana"/>
                <w:sz w:val="18"/>
                <w:szCs w:val="18"/>
              </w:rPr>
            </w:pPr>
            <w:r w:rsidDel="00000000" w:rsidR="00000000" w:rsidRPr="00000000">
              <w:rPr>
                <w:rFonts w:ascii="Verdana" w:cs="Verdana" w:eastAsia="Verdana" w:hAnsi="Verdana"/>
                <w:b w:val="1"/>
                <w:color w:val="ff0000"/>
                <w:sz w:val="18"/>
                <w:szCs w:val="18"/>
                <w:rtl w:val="0"/>
              </w:rPr>
              <w:t xml:space="preserve">Os Esclarecimentos /Impugnação e respostas/decisão serão disponibilizados no sítio do Portal Transparência do PJES</w:t>
            </w:r>
            <w:r w:rsidDel="00000000" w:rsidR="00000000" w:rsidRPr="00000000">
              <w:rPr>
                <w:rFonts w:ascii="Verdana" w:cs="Verdana" w:eastAsia="Verdana" w:hAnsi="Verdana"/>
                <w:color w:val="ff0000"/>
                <w:sz w:val="18"/>
                <w:szCs w:val="18"/>
                <w:rtl w:val="0"/>
              </w:rPr>
              <w:t xml:space="preserve"> </w:t>
            </w:r>
            <w:r w:rsidDel="00000000" w:rsidR="00000000" w:rsidRPr="00000000">
              <w:rPr>
                <w:rFonts w:ascii="Verdana" w:cs="Verdana" w:eastAsia="Verdana" w:hAnsi="Verdana"/>
                <w:sz w:val="18"/>
                <w:szCs w:val="18"/>
                <w:rtl w:val="0"/>
              </w:rPr>
              <w:t xml:space="preserve">(</w:t>
            </w:r>
            <w:hyperlink r:id="rId10">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Fonts w:ascii="Verdana" w:cs="Verdana" w:eastAsia="Verdana" w:hAnsi="Verdana"/>
                <w:sz w:val="18"/>
                <w:szCs w:val="18"/>
                <w:rtl w:val="0"/>
              </w:rPr>
              <w:t xml:space="preserve">)</w:t>
            </w:r>
          </w:p>
        </w:tc>
      </w:tr>
      <w:tr>
        <w:trPr>
          <w:cantSplit w:val="0"/>
          <w:trHeight w:val="542" w:hRule="atLeast"/>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20">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Os Esclarecimentos /Impugnação e respostas/decisão serão disponibilizados no sítio do Portal Transparência do PJES </w:t>
            </w:r>
            <w:r w:rsidDel="00000000" w:rsidR="00000000" w:rsidRPr="00000000">
              <w:rPr>
                <w:rFonts w:ascii="Verdana" w:cs="Verdana" w:eastAsia="Verdana" w:hAnsi="Verdana"/>
                <w:sz w:val="18"/>
                <w:szCs w:val="18"/>
                <w:u w:val="single"/>
                <w:rtl w:val="0"/>
              </w:rPr>
              <w:t xml:space="preserve">(www.tjes.jus.br &gt; Portal da Transparência &gt; Licitações e Contratos &gt; Licitações)</w:t>
            </w:r>
            <w:r w:rsidDel="00000000" w:rsidR="00000000" w:rsidRPr="00000000">
              <w:rPr>
                <w:rtl w:val="0"/>
              </w:rPr>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25">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26">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OBJETO</w:t>
            </w:r>
          </w:p>
        </w:tc>
      </w:tr>
      <w:tr>
        <w:trPr>
          <w:cantSplit w:val="0"/>
          <w:tblHeader w:val="0"/>
        </w:trPr>
        <w:tc>
          <w:tcPr>
            <w:gridSpan w:val="5"/>
            <w:tcBorders>
              <w:top w:color="000000" w:space="0" w:sz="0" w:val="nil"/>
            </w:tcBorders>
            <w:tcMar>
              <w:top w:w="28.0" w:type="dxa"/>
              <w:bottom w:w="28.0" w:type="dxa"/>
            </w:tcMar>
          </w:tcPr>
          <w:p w:rsidR="00000000" w:rsidDel="00000000" w:rsidP="00000000" w:rsidRDefault="00000000" w:rsidRPr="00000000" w14:paraId="0000002B">
            <w:pPr>
              <w:jc w:val="both"/>
              <w:rPr>
                <w:rFonts w:ascii="Verdana" w:cs="Verdana" w:eastAsia="Verdana" w:hAnsi="Verdana"/>
                <w:sz w:val="18"/>
                <w:szCs w:val="18"/>
                <w:highlight w:val="yellow"/>
              </w:rPr>
            </w:pP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Contratação </w:t>
            </w:r>
            <w:r w:rsidDel="00000000" w:rsidR="00000000" w:rsidRPr="00000000">
              <w:rPr>
                <w:rFonts w:ascii="Verdana" w:cs="Verdana" w:eastAsia="Verdana" w:hAnsi="Verdana"/>
                <w:sz w:val="18"/>
                <w:szCs w:val="18"/>
                <w:highlight w:val="yellow"/>
                <w:rtl w:val="0"/>
              </w:rPr>
              <w:t xml:space="preserve">de empresa especializada em </w:t>
            </w:r>
            <w:r w:rsidDel="00000000" w:rsidR="00000000" w:rsidRPr="00000000">
              <w:rPr>
                <w:rFonts w:ascii="Verdana" w:cs="Verdana" w:eastAsia="Verdana" w:hAnsi="Verdana"/>
                <w:b w:val="1"/>
                <w:sz w:val="18"/>
                <w:szCs w:val="18"/>
                <w:highlight w:val="yellow"/>
                <w:rtl w:val="0"/>
              </w:rPr>
              <w:t xml:space="preserve">seguro total</w:t>
            </w:r>
            <w:r w:rsidDel="00000000" w:rsidR="00000000" w:rsidRPr="00000000">
              <w:rPr>
                <w:rFonts w:ascii="Verdana" w:cs="Verdana" w:eastAsia="Verdana" w:hAnsi="Verdana"/>
                <w:sz w:val="18"/>
                <w:szCs w:val="18"/>
                <w:highlight w:val="yellow"/>
                <w:rtl w:val="0"/>
              </w:rPr>
              <w:t xml:space="preserve"> de veículos, visando assegurar cobertura total do </w:t>
            </w:r>
            <w:r w:rsidDel="00000000" w:rsidR="00000000" w:rsidRPr="00000000">
              <w:rPr>
                <w:rFonts w:ascii="Verdana" w:cs="Verdana" w:eastAsia="Verdana" w:hAnsi="Verdana"/>
                <w:b w:val="1"/>
                <w:sz w:val="18"/>
                <w:szCs w:val="18"/>
                <w:highlight w:val="yellow"/>
                <w:rtl w:val="0"/>
              </w:rPr>
              <w:t xml:space="preserve">novo ônibus</w:t>
            </w:r>
            <w:r w:rsidDel="00000000" w:rsidR="00000000" w:rsidRPr="00000000">
              <w:rPr>
                <w:rFonts w:ascii="Verdana" w:cs="Verdana" w:eastAsia="Verdana" w:hAnsi="Verdana"/>
                <w:sz w:val="18"/>
                <w:szCs w:val="18"/>
                <w:highlight w:val="yellow"/>
                <w:rtl w:val="0"/>
              </w:rPr>
              <w:t xml:space="preserve"> do projeto do juizado itinerante da Lei Maria da Penha, que será incorporado à frota própria de veículos do Poder Judiciário do Estado do Espírito Santo, a partir do momento da entrega.</w:t>
            </w:r>
            <w:r w:rsidDel="00000000" w:rsidR="00000000" w:rsidRPr="00000000">
              <w:rPr>
                <w:rtl w:val="0"/>
              </w:rPr>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0">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Registro de Preços</w:t>
            </w:r>
          </w:p>
        </w:tc>
        <w:tc>
          <w:tcPr>
            <w:gridSpan w:val="4"/>
            <w:tcBorders>
              <w:bottom w:color="000000" w:space="0" w:sz="0" w:val="nil"/>
            </w:tcBorders>
            <w:shd w:fill="d9d9d9" w:val="clear"/>
            <w:tcMar>
              <w:top w:w="28.0" w:type="dxa"/>
              <w:bottom w:w="28.0" w:type="dxa"/>
            </w:tcMar>
            <w:vAlign w:val="center"/>
          </w:tcPr>
          <w:p w:rsidR="00000000" w:rsidDel="00000000" w:rsidP="00000000" w:rsidRDefault="00000000" w:rsidRPr="00000000" w14:paraId="00000031">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Participação Exclusiva de ME e EPP</w:t>
            </w:r>
          </w:p>
        </w:tc>
      </w:tr>
      <w:tr>
        <w:trPr>
          <w:cantSplit w:val="0"/>
          <w:tblHeader w:val="0"/>
        </w:trPr>
        <w:tc>
          <w:tcPr>
            <w:tcBorders>
              <w:top w:color="000000" w:space="0" w:sz="0" w:val="nil"/>
            </w:tcBorders>
            <w:tcMar>
              <w:top w:w="28.0" w:type="dxa"/>
              <w:bottom w:w="28.0" w:type="dxa"/>
            </w:tcMar>
            <w:vAlign w:val="center"/>
          </w:tcPr>
          <w:p w:rsidR="00000000" w:rsidDel="00000000" w:rsidP="00000000" w:rsidRDefault="00000000" w:rsidRPr="00000000" w14:paraId="00000035">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NÃO</w:t>
            </w:r>
          </w:p>
        </w:tc>
        <w:tc>
          <w:tcPr>
            <w:gridSpan w:val="4"/>
            <w:tcBorders>
              <w:top w:color="000000" w:space="0" w:sz="0" w:val="nil"/>
            </w:tcBorders>
            <w:tcMar>
              <w:top w:w="28.0" w:type="dxa"/>
              <w:bottom w:w="28.0" w:type="dxa"/>
            </w:tcMar>
          </w:tcPr>
          <w:p w:rsidR="00000000" w:rsidDel="00000000" w:rsidP="00000000" w:rsidRDefault="00000000" w:rsidRPr="00000000" w14:paraId="00000036">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NÃO</w:t>
            </w:r>
            <w:r w:rsidDel="00000000" w:rsidR="00000000" w:rsidRPr="00000000">
              <w:rPr>
                <w:rFonts w:ascii="Verdana" w:cs="Verdana" w:eastAsia="Verdana" w:hAnsi="Verdana"/>
                <w:sz w:val="18"/>
                <w:szCs w:val="18"/>
                <w:rtl w:val="0"/>
              </w:rPr>
              <w:t xml:space="preserve">, por força do art. 25, da Lei nº 4.595/1964 combinado com o art. 18 § 1º da mesma Lei. Acrescente-se também a previsão do inciso VIII, do § 4º, do art. 3º, da Lei Complementar 123/2006.</w:t>
            </w:r>
            <w:r w:rsidDel="00000000" w:rsidR="00000000" w:rsidRPr="00000000">
              <w:rPr>
                <w:rtl w:val="0"/>
              </w:rPr>
            </w:r>
          </w:p>
        </w:tc>
      </w:tr>
      <w:tr>
        <w:trPr>
          <w:cantSplit w:val="0"/>
          <w:tblHeader w:val="0"/>
        </w:trPr>
        <w:tc>
          <w:tcPr>
            <w:tcBorders>
              <w:bottom w:color="000000" w:space="0" w:sz="0" w:val="nil"/>
            </w:tcBorders>
            <w:shd w:fill="d9d9d9" w:val="clear"/>
            <w:tcMar>
              <w:top w:w="28.0" w:type="dxa"/>
              <w:bottom w:w="28.0" w:type="dxa"/>
            </w:tcMar>
            <w:vAlign w:val="center"/>
          </w:tcPr>
          <w:p w:rsidR="00000000" w:rsidDel="00000000" w:rsidP="00000000" w:rsidRDefault="00000000" w:rsidRPr="00000000" w14:paraId="0000003A">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Forma de Julgamento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B">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Forma de Adjudicação</w:t>
            </w:r>
          </w:p>
        </w:tc>
        <w:tc>
          <w:tcPr>
            <w:gridSpan w:val="2"/>
            <w:tcBorders>
              <w:bottom w:color="000000" w:space="0" w:sz="0" w:val="nil"/>
            </w:tcBorders>
            <w:shd w:fill="d9d9d9" w:val="clear"/>
            <w:tcMar>
              <w:top w:w="28.0" w:type="dxa"/>
              <w:bottom w:w="28.0" w:type="dxa"/>
            </w:tcMar>
            <w:vAlign w:val="center"/>
          </w:tcPr>
          <w:p w:rsidR="00000000" w:rsidDel="00000000" w:rsidP="00000000" w:rsidRDefault="00000000" w:rsidRPr="00000000" w14:paraId="0000003D">
            <w:pP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Modo de Disputa</w:t>
            </w:r>
          </w:p>
        </w:tc>
      </w:tr>
      <w:tr>
        <w:trPr>
          <w:cantSplit w:val="0"/>
          <w:tblHeader w:val="0"/>
        </w:trPr>
        <w:tc>
          <w:tcPr>
            <w:tcBorders>
              <w:top w:color="000000" w:space="0" w:sz="0" w:val="nil"/>
            </w:tcBorders>
            <w:tcMar>
              <w:top w:w="28.0" w:type="dxa"/>
              <w:bottom w:w="28.0" w:type="dxa"/>
            </w:tcMar>
            <w:vAlign w:val="center"/>
          </w:tcPr>
          <w:p w:rsidR="00000000" w:rsidDel="00000000" w:rsidP="00000000" w:rsidRDefault="00000000" w:rsidRPr="00000000" w14:paraId="0000003F">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Menor valor total do Item</w:t>
            </w:r>
          </w:p>
        </w:tc>
        <w:tc>
          <w:tcPr>
            <w:gridSpan w:val="2"/>
            <w:tcBorders>
              <w:top w:color="000000" w:space="0" w:sz="0" w:val="nil"/>
            </w:tcBorders>
            <w:tcMar>
              <w:top w:w="28.0" w:type="dxa"/>
              <w:bottom w:w="28.0" w:type="dxa"/>
            </w:tcMar>
            <w:vAlign w:val="center"/>
          </w:tcPr>
          <w:p w:rsidR="00000000" w:rsidDel="00000000" w:rsidP="00000000" w:rsidRDefault="00000000" w:rsidRPr="00000000" w14:paraId="00000040">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Item</w:t>
            </w:r>
          </w:p>
        </w:tc>
        <w:tc>
          <w:tcPr>
            <w:gridSpan w:val="2"/>
            <w:tcBorders>
              <w:top w:color="000000" w:space="0" w:sz="0" w:val="nil"/>
            </w:tcBorders>
            <w:tcMar>
              <w:top w:w="28.0" w:type="dxa"/>
              <w:bottom w:w="28.0" w:type="dxa"/>
            </w:tcMar>
            <w:vAlign w:val="center"/>
          </w:tcPr>
          <w:p w:rsidR="00000000" w:rsidDel="00000000" w:rsidP="00000000" w:rsidRDefault="00000000" w:rsidRPr="00000000" w14:paraId="00000042">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Aberto e Fechado</w:t>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44">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Total Estimado da Contratação</w:t>
            </w:r>
          </w:p>
        </w:tc>
      </w:tr>
      <w:tr>
        <w:trPr>
          <w:cantSplit w:val="0"/>
          <w:tblHeader w:val="0"/>
        </w:trPr>
        <w:tc>
          <w:tcPr>
            <w:gridSpan w:val="5"/>
            <w:tcBorders>
              <w:top w:color="000000" w:space="0" w:sz="0" w:val="nil"/>
            </w:tcBorders>
            <w:tcMar>
              <w:top w:w="28.0" w:type="dxa"/>
              <w:bottom w:w="28.0" w:type="dxa"/>
            </w:tcMar>
            <w:vAlign w:val="center"/>
          </w:tcPr>
          <w:p w:rsidR="00000000" w:rsidDel="00000000" w:rsidP="00000000" w:rsidRDefault="00000000" w:rsidRPr="00000000" w14:paraId="00000049">
            <w:pPr>
              <w:jc w:val="both"/>
              <w:rPr>
                <w:rFonts w:ascii="Verdana" w:cs="Verdana" w:eastAsia="Verdana" w:hAnsi="Verdana"/>
                <w:sz w:val="18"/>
                <w:szCs w:val="18"/>
                <w:highlight w:val="cyan"/>
              </w:rPr>
            </w:pPr>
            <w:r w:rsidDel="00000000" w:rsidR="00000000" w:rsidRPr="00000000">
              <w:rPr>
                <w:rtl w:val="0"/>
              </w:rPr>
            </w:r>
          </w:p>
          <w:p w:rsidR="00000000" w:rsidDel="00000000" w:rsidP="00000000" w:rsidRDefault="00000000" w:rsidRPr="00000000" w14:paraId="0000004A">
            <w:pPr>
              <w:jc w:val="both"/>
              <w:rPr>
                <w:rFonts w:ascii="Verdana" w:cs="Verdana" w:eastAsia="Verdana" w:hAnsi="Verdana"/>
                <w:b w:val="1"/>
                <w:sz w:val="18"/>
                <w:szCs w:val="18"/>
                <w:highlight w:val="cyan"/>
              </w:rPr>
            </w:pPr>
            <w:r w:rsidDel="00000000" w:rsidR="00000000" w:rsidRPr="00000000">
              <w:rPr>
                <w:rFonts w:ascii="Verdana" w:cs="Verdana" w:eastAsia="Verdana" w:hAnsi="Verdana"/>
                <w:b w:val="1"/>
                <w:sz w:val="18"/>
                <w:szCs w:val="18"/>
                <w:highlight w:val="cyan"/>
                <w:rtl w:val="0"/>
              </w:rPr>
              <w:t xml:space="preserve">R$ 81.539,74  (oitenta e um mil, quinhentos e trinta e nove reais e setenta e quatro centavos).</w:t>
            </w:r>
          </w:p>
          <w:p w:rsidR="00000000" w:rsidDel="00000000" w:rsidP="00000000" w:rsidRDefault="00000000" w:rsidRPr="00000000" w14:paraId="0000004B">
            <w:pPr>
              <w:jc w:val="both"/>
              <w:rPr>
                <w:rFonts w:ascii="Verdana" w:cs="Verdana" w:eastAsia="Verdana" w:hAnsi="Verdana"/>
                <w:b w:val="1"/>
                <w:sz w:val="18"/>
                <w:szCs w:val="18"/>
              </w:rPr>
            </w:pPr>
            <w:r w:rsidDel="00000000" w:rsidR="00000000" w:rsidRPr="00000000">
              <w:rPr>
                <w:rtl w:val="0"/>
              </w:rPr>
            </w:r>
          </w:p>
        </w:tc>
      </w:tr>
      <w:tr>
        <w:trPr>
          <w:cantSplit w:val="0"/>
          <w:tblHeader w:val="0"/>
        </w:trPr>
        <w:tc>
          <w:tcPr>
            <w:gridSpan w:val="5"/>
            <w:tcBorders>
              <w:bottom w:color="000000" w:space="0" w:sz="0" w:val="nil"/>
            </w:tcBorders>
            <w:shd w:fill="d9d9d9" w:val="clear"/>
            <w:tcMar>
              <w:top w:w="28.0" w:type="dxa"/>
              <w:bottom w:w="28.0" w:type="dxa"/>
            </w:tcMar>
          </w:tcPr>
          <w:p w:rsidR="00000000" w:rsidDel="00000000" w:rsidP="00000000" w:rsidRDefault="00000000" w:rsidRPr="00000000" w14:paraId="00000050">
            <w:pP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Habilitação (vide item 9)</w:t>
            </w:r>
          </w:p>
        </w:tc>
      </w:tr>
      <w:tr>
        <w:trPr>
          <w:cantSplit w:val="0"/>
          <w:tblHeader w:val="0"/>
        </w:trPr>
        <w:tc>
          <w:tcPr>
            <w:gridSpan w:val="5"/>
            <w:tcBorders>
              <w:top w:color="000000" w:space="0" w:sz="0" w:val="nil"/>
              <w:bottom w:color="000000" w:space="0" w:sz="0" w:val="nil"/>
            </w:tcBorders>
            <w:tcMar>
              <w:top w:w="28.0" w:type="dxa"/>
              <w:bottom w:w="28.0" w:type="dxa"/>
            </w:tcMar>
          </w:tcPr>
          <w:p w:rsidR="00000000" w:rsidDel="00000000" w:rsidP="00000000" w:rsidRDefault="00000000" w:rsidRPr="00000000" w14:paraId="00000055">
            <w:pPr>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REQUISITOS BÁSICOS DA HABILITAÇÃO:</w:t>
            </w:r>
          </w:p>
          <w:p w:rsidR="00000000" w:rsidDel="00000000" w:rsidP="00000000" w:rsidRDefault="00000000" w:rsidRPr="00000000" w14:paraId="00000056">
            <w:pPr>
              <w:rPr>
                <w:rFonts w:ascii="Verdana" w:cs="Verdana" w:eastAsia="Verdana" w:hAnsi="Verdana"/>
                <w:b w:val="1"/>
                <w:sz w:val="18"/>
                <w:szCs w:val="18"/>
              </w:rPr>
            </w:pPr>
            <w:r w:rsidDel="00000000" w:rsidR="00000000" w:rsidRPr="00000000">
              <w:rPr>
                <w:rtl w:val="0"/>
              </w:rPr>
            </w:r>
          </w:p>
        </w:tc>
      </w:tr>
      <w:tr>
        <w:trPr>
          <w:cantSplit w:val="0"/>
          <w:tblHeader w:val="0"/>
        </w:trPr>
        <w:tc>
          <w:tcPr>
            <w:gridSpan w:val="5"/>
            <w:tcBorders>
              <w:top w:color="000000" w:space="0" w:sz="0" w:val="nil"/>
            </w:tcBorders>
            <w:tcMar>
              <w:top w:w="28.0" w:type="dxa"/>
              <w:bottom w:w="28.0" w:type="dxa"/>
            </w:tcMar>
          </w:tcPr>
          <w:p w:rsidR="00000000" w:rsidDel="00000000" w:rsidP="00000000" w:rsidRDefault="00000000" w:rsidRPr="00000000" w14:paraId="0000005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5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5D">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5E">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5F">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6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6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6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63">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rtl w:val="0"/>
              </w:rPr>
              <w:t xml:space="preserve">, mediante a apresentação de certidão negativa – </w:t>
            </w:r>
            <w:r w:rsidDel="00000000" w:rsidR="00000000" w:rsidRPr="00000000">
              <w:rPr>
                <w:rFonts w:ascii="Verdana" w:cs="Verdana" w:eastAsia="Verdana" w:hAnsi="Verdana"/>
                <w:b w:val="1"/>
                <w:sz w:val="18"/>
                <w:szCs w:val="18"/>
                <w:rtl w:val="0"/>
              </w:rPr>
              <w:t xml:space="preserve">CNDT</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06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65">
            <w:pPr>
              <w:jc w:val="both"/>
              <w:rPr>
                <w:rFonts w:ascii="Verdana" w:cs="Verdana" w:eastAsia="Verdana" w:hAnsi="Verdana"/>
                <w:strike w:val="1"/>
                <w:sz w:val="18"/>
                <w:szCs w:val="18"/>
              </w:rPr>
            </w:pPr>
            <w:r w:rsidDel="00000000" w:rsidR="00000000" w:rsidRPr="00000000">
              <w:rPr>
                <w:rFonts w:ascii="Verdana" w:cs="Verdana" w:eastAsia="Verdana" w:hAnsi="Verdana"/>
                <w:b w:val="1"/>
                <w:sz w:val="18"/>
                <w:szCs w:val="18"/>
                <w:rtl w:val="0"/>
              </w:rPr>
              <w:t xml:space="preserve">11) Balanço Patrimonial,</w:t>
            </w:r>
            <w:r w:rsidDel="00000000" w:rsidR="00000000" w:rsidRPr="00000000">
              <w:rPr>
                <w:rFonts w:ascii="Verdana" w:cs="Verdana" w:eastAsia="Verdana" w:hAnsi="Verdana"/>
                <w:sz w:val="18"/>
                <w:szCs w:val="18"/>
                <w:rtl w:val="0"/>
              </w:rPr>
              <w:t xml:space="preserve"> inclusive com os demonstrativos contábeis, correspondentes ao último exercício social da empresa, já exigíveis </w:t>
            </w:r>
            <w:r w:rsidDel="00000000" w:rsidR="00000000" w:rsidRPr="00000000">
              <w:rPr>
                <w:rFonts w:ascii="Verdana" w:cs="Verdana" w:eastAsia="Verdana" w:hAnsi="Verdana"/>
                <w:b w:val="1"/>
                <w:sz w:val="18"/>
                <w:szCs w:val="18"/>
                <w:rtl w:val="0"/>
              </w:rPr>
              <w:t xml:space="preserve">e apresentados na forma da lei</w:t>
            </w: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trike w:val="1"/>
                <w:sz w:val="18"/>
                <w:szCs w:val="18"/>
                <w:rtl w:val="0"/>
              </w:rPr>
              <w:t xml:space="preserve"> </w:t>
            </w:r>
          </w:p>
          <w:p w:rsidR="00000000" w:rsidDel="00000000" w:rsidP="00000000" w:rsidRDefault="00000000" w:rsidRPr="00000000" w14:paraId="00000066">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w:t>
            </w:r>
            <w:r w:rsidDel="00000000" w:rsidR="00000000" w:rsidRPr="00000000">
              <w:rPr>
                <w:rFonts w:ascii="Verdana" w:cs="Verdana" w:eastAsia="Verdana" w:hAnsi="Verdana"/>
                <w:sz w:val="18"/>
                <w:szCs w:val="18"/>
                <w:rtl w:val="0"/>
              </w:rPr>
              <w:t xml:space="preserve"> O Balanço Patrimonial do ano imediatamente anterior à licitação, será exigido a partir do dia 01 de junho do corrente ano.</w:t>
            </w:r>
          </w:p>
          <w:p w:rsidR="00000000" w:rsidDel="00000000" w:rsidP="00000000" w:rsidRDefault="00000000" w:rsidRPr="00000000" w14:paraId="00000067">
            <w:pPr>
              <w:tabs>
                <w:tab w:val="left" w:leader="none" w:pos="2268"/>
                <w:tab w:val="left" w:leader="none" w:pos="-31612"/>
                <w:tab w:val="left" w:leader="none" w:pos="-30904"/>
                <w:tab w:val="left" w:leader="none" w:pos="-30196"/>
                <w:tab w:val="left" w:leader="none" w:pos="-29488"/>
                <w:tab w:val="left" w:leader="none" w:pos="405"/>
                <w:tab w:val="left" w:leader="none" w:pos="24720"/>
                <w:tab w:val="left" w:leader="none" w:pos="25428"/>
                <w:tab w:val="left" w:leader="none" w:pos="26136"/>
                <w:tab w:val="left" w:leader="none" w:pos="26280"/>
                <w:tab w:val="left" w:leader="none" w:pos="26844"/>
                <w:tab w:val="left" w:leader="none" w:pos="27552"/>
                <w:tab w:val="left" w:leader="none" w:pos="28260"/>
                <w:tab w:val="left" w:leader="none" w:pos="28968"/>
                <w:tab w:val="left" w:leader="none" w:pos="29676"/>
                <w:tab w:val="left" w:leader="none" w:pos="30384"/>
                <w:tab w:val="left" w:leader="none" w:pos="31092"/>
                <w:tab w:val="left" w:leader="none" w:pos="31680"/>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11.2)</w:t>
            </w:r>
            <w:r w:rsidDel="00000000" w:rsidR="00000000" w:rsidRPr="00000000">
              <w:rPr>
                <w:rFonts w:ascii="Verdana" w:cs="Verdana" w:eastAsia="Verdana" w:hAnsi="Verdana"/>
                <w:sz w:val="18"/>
                <w:szCs w:val="18"/>
                <w:rtl w:val="0"/>
              </w:rPr>
              <w:t xml:space="preserve"> O Balanço das sociedades por ações deverá ser apresentado em publicações no Diário Oficial.  </w:t>
            </w:r>
          </w:p>
          <w:p w:rsidR="00000000" w:rsidDel="00000000" w:rsidP="00000000" w:rsidRDefault="00000000" w:rsidRPr="00000000" w14:paraId="00000068">
            <w:pPr>
              <w:tabs>
                <w:tab w:val="left" w:leader="none" w:pos="-31318"/>
                <w:tab w:val="left" w:leader="none" w:pos="-30184"/>
                <w:tab w:val="left" w:leader="none" w:pos="405"/>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w:t>
            </w:r>
            <w:r w:rsidDel="00000000" w:rsidR="00000000" w:rsidRPr="00000000">
              <w:rPr>
                <w:rFonts w:ascii="Verdana" w:cs="Verdana" w:eastAsia="Verdana" w:hAnsi="Verdana"/>
                <w:sz w:val="18"/>
                <w:szCs w:val="18"/>
                <w:rtl w:val="0"/>
              </w:rPr>
              <w:t xml:space="preserve"> As demais empresas deverão apresentar o Balanço autenticado, registrado na Junta Comercial. </w:t>
            </w:r>
          </w:p>
          <w:p w:rsidR="00000000" w:rsidDel="00000000" w:rsidP="00000000" w:rsidRDefault="00000000" w:rsidRPr="00000000" w14:paraId="00000069">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567"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11.3.1) A apresentação do balanço registrado na Junta Comercial poderá ser substituído por recibo de Entrega de Escrituração Contábil Digital, pelo Sistema Público de Escrituração Digital - Sped.</w:t>
            </w:r>
            <w:r w:rsidDel="00000000" w:rsidR="00000000" w:rsidRPr="00000000">
              <w:rPr>
                <w:rtl w:val="0"/>
              </w:rPr>
            </w:r>
          </w:p>
          <w:p w:rsidR="00000000" w:rsidDel="00000000" w:rsidP="00000000" w:rsidRDefault="00000000" w:rsidRPr="00000000" w14:paraId="0000006A">
            <w:pPr>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w:t>
            </w:r>
            <w:r w:rsidDel="00000000" w:rsidR="00000000" w:rsidRPr="00000000">
              <w:rPr>
                <w:rFonts w:ascii="Verdana" w:cs="Verdana" w:eastAsia="Verdana" w:hAnsi="Verdana"/>
                <w:sz w:val="18"/>
                <w:szCs w:val="18"/>
                <w:rtl w:val="0"/>
              </w:rPr>
              <w:t xml:space="preserve"> As empresas criadas no exercício financeiro da licitação deverão atender a todas as exigências da habilitação e ficarão autorizadas a substituir os demonstrativos contábeis pelo balanço de abertura.</w:t>
            </w:r>
          </w:p>
          <w:p w:rsidR="00000000" w:rsidDel="00000000" w:rsidP="00000000" w:rsidRDefault="00000000" w:rsidRPr="00000000" w14:paraId="0000006B">
            <w:pPr>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11.5)</w:t>
            </w:r>
            <w:r w:rsidDel="00000000" w:rsidR="00000000" w:rsidRPr="00000000">
              <w:rPr>
                <w:rFonts w:ascii="Verdana" w:cs="Verdana" w:eastAsia="Verdana" w:hAnsi="Verdana"/>
                <w:sz w:val="18"/>
                <w:szCs w:val="18"/>
                <w:rtl w:val="0"/>
              </w:rPr>
              <w:t xml:space="preserve"> Somente serão habilitados os licitantes que apresentarem no Balanço Patrimonial os índices de Liquidez Geral, de Solvência Geral e de Liquidez Corrente iguais ou maiores que 01 (um).</w:t>
            </w:r>
          </w:p>
          <w:p w:rsidR="00000000" w:rsidDel="00000000" w:rsidP="00000000" w:rsidRDefault="00000000" w:rsidRPr="00000000" w14:paraId="0000006C">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11.6) </w:t>
            </w:r>
            <w:r w:rsidDel="00000000" w:rsidR="00000000" w:rsidRPr="00000000">
              <w:rPr>
                <w:rFonts w:ascii="Verdana" w:cs="Verdana" w:eastAsia="Verdana" w:hAnsi="Verdana"/>
                <w:sz w:val="18"/>
                <w:szCs w:val="18"/>
                <w:rtl w:val="0"/>
              </w:rPr>
              <w:t xml:space="preserve">O licitante que apresentar qualquer dos índices menores do que 01 (um) deverá comprovar patrimônio líquido mínimo equivalente a 5% do valor estimado para a contratação.</w:t>
            </w:r>
          </w:p>
          <w:p w:rsidR="00000000" w:rsidDel="00000000" w:rsidP="00000000" w:rsidRDefault="00000000" w:rsidRPr="00000000" w14:paraId="0000006D">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6E">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Obs1: </w:t>
            </w:r>
            <w:r w:rsidDel="00000000" w:rsidR="00000000" w:rsidRPr="00000000">
              <w:rPr>
                <w:rFonts w:ascii="Verdana" w:cs="Verdana" w:eastAsia="Verdana" w:hAnsi="Verdana"/>
                <w:sz w:val="18"/>
                <w:szCs w:val="18"/>
                <w:rtl w:val="0"/>
              </w:rPr>
              <w:t xml:space="preserve">Será verificada a Prova de Regularidade com a Secretaria da Fazenda do Estado do Espírito Santo para empresas sediadas fora do Estado;</w:t>
            </w:r>
          </w:p>
          <w:p w:rsidR="00000000" w:rsidDel="00000000" w:rsidP="00000000" w:rsidRDefault="00000000" w:rsidRPr="00000000" w14:paraId="0000006F">
            <w:pPr>
              <w:tabs>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 w:val="left" w:leader="none" w:pos="-3168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0">
            <w:pPr>
              <w:spacing w:after="200" w:lineRule="auto"/>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Obs2: </w:t>
            </w:r>
            <w:r w:rsidDel="00000000" w:rsidR="00000000" w:rsidRPr="00000000">
              <w:rPr>
                <w:rFonts w:ascii="Verdana" w:cs="Verdana" w:eastAsia="Verdana" w:hAnsi="Verdana"/>
                <w:sz w:val="18"/>
                <w:szCs w:val="18"/>
                <w:rtl w:val="0"/>
              </w:rPr>
              <w:t xml:space="preserve">Recomendamos que</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todos os documentos básicos acima estejam atualizados no SICAF na data da abertura da sessão pública.</w:t>
            </w:r>
            <w:r w:rsidDel="00000000" w:rsidR="00000000" w:rsidRPr="00000000">
              <w:rPr>
                <w:rtl w:val="0"/>
              </w:rPr>
            </w:r>
          </w:p>
        </w:tc>
      </w:tr>
      <w:tr>
        <w:trPr>
          <w:cantSplit w:val="0"/>
          <w:tblHeader w:val="0"/>
        </w:trPr>
        <w:tc>
          <w:tcPr>
            <w:gridSpan w:val="5"/>
            <w:tcBorders>
              <w:bottom w:color="000000" w:space="0" w:sz="4" w:val="single"/>
            </w:tcBorders>
            <w:tcMar>
              <w:top w:w="28.0" w:type="dxa"/>
              <w:bottom w:w="28.0" w:type="dxa"/>
            </w:tcM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line="276" w:lineRule="auto"/>
              <w:jc w:val="both"/>
              <w:rPr>
                <w:rFonts w:ascii="Verdana" w:cs="Verdana" w:eastAsia="Verdana" w:hAnsi="Verdana"/>
                <w:b w:val="1"/>
                <w:color w:val="000000"/>
                <w:sz w:val="18"/>
                <w:szCs w:val="18"/>
                <w:highlight w:val="yellow"/>
              </w:rPr>
            </w:pPr>
            <w:r w:rsidDel="00000000" w:rsidR="00000000" w:rsidRPr="00000000">
              <w:rPr>
                <w:rFonts w:ascii="Verdana" w:cs="Verdana" w:eastAsia="Verdana" w:hAnsi="Verdana"/>
                <w:b w:val="1"/>
                <w:color w:val="000000"/>
                <w:sz w:val="18"/>
                <w:szCs w:val="18"/>
                <w:highlight w:val="yellow"/>
                <w:rtl w:val="0"/>
              </w:rPr>
              <w:t xml:space="preserve">REQUISITOS ESPECÍFICOS DA HABILITAÇÃO:</w:t>
            </w:r>
          </w:p>
          <w:p w:rsidR="00000000" w:rsidDel="00000000" w:rsidP="00000000" w:rsidRDefault="00000000" w:rsidRPr="00000000" w14:paraId="00000076">
            <w:pPr>
              <w:pBdr>
                <w:top w:space="0" w:sz="0" w:val="nil"/>
                <w:left w:space="0" w:sz="0" w:val="nil"/>
                <w:bottom w:space="0" w:sz="0" w:val="nil"/>
                <w:right w:space="0" w:sz="0" w:val="nil"/>
                <w:between w:space="0" w:sz="0" w:val="nil"/>
              </w:pBdr>
              <w:ind w:left="5" w:firstLine="0"/>
              <w:jc w:val="both"/>
              <w:rPr>
                <w:rFonts w:ascii="Verdana" w:cs="Verdana" w:eastAsia="Verdana" w:hAnsi="Verdana"/>
                <w:color w:val="000000"/>
                <w:sz w:val="18"/>
                <w:szCs w:val="18"/>
              </w:rPr>
            </w:pP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As licitantes deverão apresentar </w:t>
            </w:r>
            <w:r w:rsidDel="00000000" w:rsidR="00000000" w:rsidRPr="00000000">
              <w:rPr>
                <w:rFonts w:ascii="Verdana" w:cs="Verdana" w:eastAsia="Verdana" w:hAnsi="Verdana"/>
                <w:b w:val="1"/>
                <w:color w:val="000000"/>
                <w:sz w:val="18"/>
                <w:szCs w:val="18"/>
                <w:highlight w:val="yellow"/>
                <w:u w:val="single"/>
                <w:rtl w:val="0"/>
              </w:rPr>
              <w:t xml:space="preserve">Certidão da Superintendência de Seguros Privados (SUSEP)</w:t>
            </w:r>
            <w:r w:rsidDel="00000000" w:rsidR="00000000" w:rsidRPr="00000000">
              <w:rPr>
                <w:rFonts w:ascii="Verdana" w:cs="Verdana" w:eastAsia="Verdana" w:hAnsi="Verdana"/>
                <w:b w:val="1"/>
                <w:color w:val="000000"/>
                <w:sz w:val="18"/>
                <w:szCs w:val="18"/>
                <w:rtl w:val="0"/>
              </w:rPr>
              <w:t xml:space="preserve">,</w:t>
            </w:r>
            <w:r w:rsidDel="00000000" w:rsidR="00000000" w:rsidRPr="00000000">
              <w:rPr>
                <w:rFonts w:ascii="Verdana" w:cs="Verdana" w:eastAsia="Verdana" w:hAnsi="Verdana"/>
                <w:color w:val="000000"/>
                <w:sz w:val="18"/>
                <w:szCs w:val="18"/>
                <w:rtl w:val="0"/>
              </w:rPr>
              <w:t xml:space="preserve"> atestando a regularidade para operar no mercado segurador brasileiro no ramo de seguro de veículos automotores.</w:t>
            </w:r>
          </w:p>
          <w:p w:rsidR="00000000" w:rsidDel="00000000" w:rsidP="00000000" w:rsidRDefault="00000000" w:rsidRPr="00000000" w14:paraId="00000077">
            <w:pPr>
              <w:jc w:val="both"/>
              <w:rPr>
                <w:rFonts w:ascii="Verdana" w:cs="Verdana" w:eastAsia="Verdana" w:hAnsi="Verdana"/>
                <w:b w:val="1"/>
                <w:sz w:val="18"/>
                <w:szCs w:val="18"/>
              </w:rPr>
            </w:pPr>
            <w:r w:rsidDel="00000000" w:rsidR="00000000" w:rsidRPr="00000000">
              <w:rPr>
                <w:rtl w:val="0"/>
              </w:rPr>
            </w:r>
          </w:p>
        </w:tc>
      </w:tr>
      <w:tr>
        <w:trPr>
          <w:cantSplit w:val="0"/>
          <w:trHeight w:val="2536" w:hRule="atLeast"/>
          <w:tblHeader w:val="0"/>
        </w:trPr>
        <w:tc>
          <w:tcPr>
            <w:gridSpan w:val="5"/>
            <w:tcBorders>
              <w:bottom w:color="000000" w:space="0" w:sz="4" w:val="single"/>
            </w:tcBorders>
            <w:tcMar>
              <w:top w:w="28.0" w:type="dxa"/>
              <w:bottom w:w="28.0" w:type="dxa"/>
            </w:tcMa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line="276" w:lineRule="auto"/>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OBSERVAÇÃO:</w:t>
            </w:r>
          </w:p>
          <w:p w:rsidR="00000000" w:rsidDel="00000000" w:rsidP="00000000" w:rsidRDefault="00000000" w:rsidRPr="00000000" w14:paraId="0000007D">
            <w:pPr>
              <w:ind w:left="5" w:firstLine="0"/>
              <w:jc w:val="both"/>
              <w:rPr>
                <w:rFonts w:ascii="Verdana" w:cs="Verdana" w:eastAsia="Verdana" w:hAnsi="Verdana"/>
                <w:color w:val="000000"/>
                <w:sz w:val="18"/>
                <w:szCs w:val="18"/>
              </w:rPr>
            </w:pPr>
            <w:r w:rsidDel="00000000" w:rsidR="00000000" w:rsidRPr="00000000">
              <w:rPr>
                <w:rFonts w:ascii="Verdana" w:cs="Verdana" w:eastAsia="Verdana" w:hAnsi="Verdana"/>
                <w:sz w:val="18"/>
                <w:szCs w:val="18"/>
                <w:rtl w:val="0"/>
              </w:rPr>
              <w:t xml:space="preserve">Os valores das franquias deverão constar obrigatoriamente nas propostas e na apólice, devendo, para isso, serem consideradas as informações e detalhes constantes nos itens 5 e 6 do Termo de Referência, não devendo exceder o limite máximo, conforme descrito na tabela abaixo:</w:t>
            </w:r>
            <w:r w:rsidDel="00000000" w:rsidR="00000000" w:rsidRPr="00000000">
              <w:rPr>
                <w:rtl w:val="0"/>
              </w:rPr>
            </w:r>
          </w:p>
          <w:p w:rsidR="00000000" w:rsidDel="00000000" w:rsidP="00000000" w:rsidRDefault="00000000" w:rsidRPr="00000000" w14:paraId="0000007E">
            <w:pPr>
              <w:rPr>
                <w:rFonts w:ascii="Verdana" w:cs="Verdana" w:eastAsia="Verdana" w:hAnsi="Verdana"/>
                <w:sz w:val="18"/>
                <w:szCs w:val="18"/>
              </w:rPr>
            </w:pPr>
            <w:r w:rsidDel="00000000" w:rsidR="00000000" w:rsidRPr="00000000">
              <w:rPr>
                <w:rtl w:val="0"/>
              </w:rPr>
            </w:r>
          </w:p>
          <w:tbl>
            <w:tblPr>
              <w:tblStyle w:val="Table2"/>
              <w:tblW w:w="4800.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2175"/>
              <w:gridCol w:w="2625"/>
              <w:tblGridChange w:id="0">
                <w:tblGrid>
                  <w:gridCol w:w="2175"/>
                  <w:gridCol w:w="26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F">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Franquia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0">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Limite Máximo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1">
                  <w:pPr>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2">
                  <w:pPr>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R$ 133.818,00</w:t>
                  </w:r>
                </w:p>
              </w:tc>
            </w:tr>
          </w:tbl>
          <w:p w:rsidR="00000000" w:rsidDel="00000000" w:rsidP="00000000" w:rsidRDefault="00000000" w:rsidRPr="00000000" w14:paraId="0000008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4">
            <w:pPr>
              <w:ind w:left="1200" w:firstLine="0"/>
              <w:rPr>
                <w:rFonts w:ascii="Verdana" w:cs="Verdana" w:eastAsia="Verdana" w:hAnsi="Verdana"/>
                <w:sz w:val="18"/>
                <w:szCs w:val="18"/>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rPr>
            </w:pPr>
            <w:r w:rsidDel="00000000" w:rsidR="00000000" w:rsidRPr="00000000">
              <w:rPr>
                <w:rFonts w:ascii="Verdana" w:cs="Verdana" w:eastAsia="Verdana" w:hAnsi="Verdana"/>
                <w:b w:val="1"/>
                <w:color w:val="000000"/>
                <w:rtl w:val="0"/>
              </w:rPr>
              <w:t xml:space="preserve">TODOS OS DOCUMENTOS</w:t>
            </w:r>
            <w:r w:rsidDel="00000000" w:rsidR="00000000" w:rsidRPr="00000000">
              <w:rPr>
                <w:rFonts w:ascii="Verdana" w:cs="Verdana" w:eastAsia="Verdana" w:hAnsi="Verdana"/>
                <w:color w:val="000000"/>
                <w:rtl w:val="0"/>
              </w:rPr>
              <w:t xml:space="preserve"> (EDITAL, AVISOS, ESCLARECIMENTOS, IMPUGNAÇÕES E OUTROS) </w:t>
            </w:r>
            <w:r w:rsidDel="00000000" w:rsidR="00000000" w:rsidRPr="00000000">
              <w:rPr>
                <w:rFonts w:ascii="Verdana" w:cs="Verdana" w:eastAsia="Verdana" w:hAnsi="Verdana"/>
                <w:b w:val="1"/>
                <w:color w:val="000000"/>
                <w:rtl w:val="0"/>
              </w:rPr>
              <w:t xml:space="preserve">ESTARÃO DISPONÍVEIS NO SÍTIO DO PJES.</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color w:val="0000ff"/>
                <w:sz w:val="18"/>
                <w:szCs w:val="18"/>
                <w:u w:val="single"/>
              </w:rPr>
            </w:pPr>
            <w:hyperlink r:id="rId11">
              <w:r w:rsidDel="00000000" w:rsidR="00000000" w:rsidRPr="00000000">
                <w:rPr>
                  <w:rFonts w:ascii="Verdana" w:cs="Verdana" w:eastAsia="Verdana" w:hAnsi="Verdana"/>
                  <w:color w:val="0000ff"/>
                  <w:sz w:val="18"/>
                  <w:szCs w:val="18"/>
                  <w:u w:val="single"/>
                  <w:rtl w:val="0"/>
                </w:rPr>
                <w:t xml:space="preserve">www.tjes.jus.br &gt; Portal da Transparência &gt; Licitações e Contratos &gt; Licitações</w:t>
              </w:r>
            </w:hyperlink>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highlight w:val="yellow"/>
              </w:rPr>
            </w:pP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440"/>
                <w:tab w:val="center" w:leader="none" w:pos="4419"/>
                <w:tab w:val="right" w:leader="none" w:pos="8838"/>
              </w:tabs>
              <w:jc w:val="cente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rtl w:val="0"/>
              </w:rPr>
              <w:t xml:space="preserve">ESTA CAPA É PARTE INTEGRANTE DO PRESENTE EDITAL</w:t>
            </w: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9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ff0000"/>
          <w:sz w:val="18"/>
          <w:szCs w:val="18"/>
        </w:rPr>
      </w:pPr>
      <w:r w:rsidDel="00000000" w:rsidR="00000000" w:rsidRPr="00000000">
        <w:rPr>
          <w:rFonts w:ascii="Verdana" w:cs="Verdana" w:eastAsia="Verdana" w:hAnsi="Verdana"/>
          <w:b w:val="1"/>
          <w:sz w:val="18"/>
          <w:szCs w:val="18"/>
          <w:rtl w:val="0"/>
        </w:rPr>
        <w:t xml:space="preserve">PREGÃO ELETRÔNICO Nº PE90067/2024</w:t>
      </w:r>
      <w:r w:rsidDel="00000000" w:rsidR="00000000" w:rsidRPr="00000000">
        <w:rPr>
          <w:rtl w:val="0"/>
        </w:rPr>
      </w:r>
    </w:p>
    <w:p w:rsidR="00000000" w:rsidDel="00000000" w:rsidP="00000000" w:rsidRDefault="00000000" w:rsidRPr="00000000" w14:paraId="000000A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highlight w:val="green"/>
        </w:rPr>
      </w:pPr>
      <w:bookmarkStart w:colFirst="0" w:colLast="0" w:name="_heading=h.gjdgxs" w:id="0"/>
      <w:bookmarkEnd w:id="0"/>
      <w:r w:rsidDel="00000000" w:rsidR="00000000" w:rsidRPr="00000000">
        <w:rPr>
          <w:rFonts w:ascii="Verdana" w:cs="Verdana" w:eastAsia="Verdana" w:hAnsi="Verdana"/>
          <w:b w:val="1"/>
          <w:sz w:val="18"/>
          <w:szCs w:val="18"/>
          <w:rtl w:val="0"/>
        </w:rPr>
        <w:t xml:space="preserve">PROCESSO SEI Nº</w:t>
      </w:r>
      <w:r w:rsidDel="00000000" w:rsidR="00000000" w:rsidRPr="00000000">
        <w:rPr>
          <w:rFonts w:ascii="Verdana" w:cs="Verdana" w:eastAsia="Verdana" w:hAnsi="Verdana"/>
          <w:b w:val="1"/>
          <w:sz w:val="18"/>
          <w:szCs w:val="18"/>
          <w:highlight w:val="green"/>
          <w:rtl w:val="0"/>
        </w:rPr>
        <w:t xml:space="preserve"> 7011418-11.2023.8.08.0000</w:t>
      </w:r>
    </w:p>
    <w:p w:rsidR="00000000" w:rsidDel="00000000" w:rsidP="00000000" w:rsidRDefault="00000000" w:rsidRPr="00000000" w14:paraId="000000A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ff0000"/>
          <w:sz w:val="18"/>
          <w:szCs w:val="18"/>
        </w:rPr>
      </w:pPr>
      <w:r w:rsidDel="00000000" w:rsidR="00000000" w:rsidRPr="00000000">
        <w:rPr>
          <w:rFonts w:ascii="Verdana" w:cs="Verdana" w:eastAsia="Verdana" w:hAnsi="Verdana"/>
          <w:b w:val="1"/>
          <w:sz w:val="18"/>
          <w:szCs w:val="18"/>
          <w:rtl w:val="0"/>
        </w:rPr>
        <w:t xml:space="preserve">CIC-TCEES Nº </w:t>
      </w:r>
      <w:r w:rsidDel="00000000" w:rsidR="00000000" w:rsidRPr="00000000">
        <w:rPr>
          <w:rFonts w:ascii="Verdana" w:cs="Verdana" w:eastAsia="Verdana" w:hAnsi="Verdana"/>
          <w:b w:val="1"/>
          <w:shd w:fill="f5f5f5" w:val="clear"/>
          <w:rtl w:val="0"/>
        </w:rPr>
        <w:t xml:space="preserve">2024.500J1200001.01.0027</w:t>
      </w:r>
      <w:r w:rsidDel="00000000" w:rsidR="00000000" w:rsidRPr="00000000">
        <w:rPr>
          <w:rtl w:val="0"/>
        </w:rPr>
      </w:r>
    </w:p>
    <w:p w:rsidR="00000000" w:rsidDel="00000000" w:rsidP="00000000" w:rsidRDefault="00000000" w:rsidRPr="00000000" w14:paraId="000000A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TIPO: MENOR PREÇO</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Fonts w:ascii="Verdana" w:cs="Verdana" w:eastAsia="Verdana" w:hAnsi="Verdana"/>
          <w:b w:val="1"/>
          <w:sz w:val="18"/>
          <w:szCs w:val="18"/>
          <w:rtl w:val="0"/>
        </w:rPr>
        <w:t xml:space="preserve">REGIME DE EXECUÇÃO: INDIRETA POR EMPREITADA POR PREÇO GLOBAL</w:t>
      </w:r>
      <w:r w:rsidDel="00000000" w:rsidR="00000000" w:rsidRPr="00000000">
        <w:rPr>
          <w:rFonts w:ascii="Verdana" w:cs="Verdana" w:eastAsia="Verdana" w:hAnsi="Verdana"/>
          <w:b w:val="1"/>
          <w:color w:val="000000"/>
          <w:sz w:val="18"/>
          <w:szCs w:val="18"/>
          <w:rtl w:val="0"/>
        </w:rPr>
        <w:t xml:space="preserve"> </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A5">
      <w:pPr>
        <w:jc w:val="both"/>
        <w:rPr>
          <w:rFonts w:ascii="Arial" w:cs="Arial" w:eastAsia="Arial" w:hAnsi="Arial"/>
          <w:highlight w:val="cyan"/>
        </w:rPr>
      </w:pPr>
      <w:r w:rsidDel="00000000" w:rsidR="00000000" w:rsidRPr="00000000">
        <w:rPr>
          <w:rFonts w:ascii="Verdana" w:cs="Verdana" w:eastAsia="Verdana" w:hAnsi="Verdana"/>
          <w:b w:val="1"/>
          <w:sz w:val="18"/>
          <w:szCs w:val="18"/>
          <w:rtl w:val="0"/>
        </w:rPr>
        <w:t xml:space="preserve">Legislação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Lei 14.133/2021</w:t>
      </w:r>
      <w:r w:rsidDel="00000000" w:rsidR="00000000" w:rsidRPr="00000000">
        <w:rPr>
          <w:rFonts w:ascii="Verdana" w:cs="Verdana" w:eastAsia="Verdana" w:hAnsi="Verdana"/>
          <w:sz w:val="18"/>
          <w:szCs w:val="18"/>
          <w:rtl w:val="0"/>
        </w:rPr>
        <w:t xml:space="preserve"> </w:t>
      </w:r>
      <w:r w:rsidDel="00000000" w:rsidR="00000000" w:rsidRPr="00000000">
        <w:rPr>
          <w:rFonts w:ascii="Arial" w:cs="Arial" w:eastAsia="Arial" w:hAnsi="Arial"/>
          <w:rtl w:val="0"/>
        </w:rPr>
        <w:t xml:space="preserve">e demais legislações aplicáveis e, ainda, de acordo com as condições estabelecidas neste Edital. </w:t>
      </w:r>
      <w:r w:rsidDel="00000000" w:rsidR="00000000" w:rsidRPr="00000000">
        <w:rPr>
          <w:rFonts w:ascii="Verdana" w:cs="Verdana" w:eastAsia="Verdana" w:hAnsi="Verdana"/>
          <w:b w:val="1"/>
          <w:sz w:val="18"/>
          <w:szCs w:val="18"/>
          <w:rtl w:val="0"/>
        </w:rPr>
        <w:t xml:space="preserve">Ato Normativo de designação dos</w:t>
      </w:r>
      <w:r w:rsidDel="00000000" w:rsidR="00000000" w:rsidRPr="00000000">
        <w:rPr>
          <w:rFonts w:ascii="Verdana" w:cs="Verdana" w:eastAsia="Verdana" w:hAnsi="Verdana"/>
          <w:b w:val="1"/>
          <w:sz w:val="18"/>
          <w:szCs w:val="18"/>
          <w:highlight w:val="cyan"/>
          <w:rtl w:val="0"/>
        </w:rPr>
        <w:t xml:space="preserve"> Pregoeiros e Equipes de Apoio nº 2019/2024, disponibilizado no Diário da Justiça eletrônico no dia de 25/09/2024.</w:t>
      </w:r>
      <w:r w:rsidDel="00000000" w:rsidR="00000000" w:rsidRPr="00000000">
        <w:rPr>
          <w:rtl w:val="0"/>
        </w:rPr>
      </w:r>
    </w:p>
    <w:p w:rsidR="00000000" w:rsidDel="00000000" w:rsidP="00000000" w:rsidRDefault="00000000" w:rsidRPr="00000000" w14:paraId="000000A6">
      <w:pPr>
        <w:jc w:val="both"/>
        <w:rPr>
          <w:rFonts w:ascii="Verdana" w:cs="Verdana" w:eastAsia="Verdana" w:hAnsi="Verdana"/>
          <w:b w:val="1"/>
          <w:sz w:val="18"/>
          <w:szCs w:val="18"/>
        </w:rPr>
      </w:pPr>
      <w:r w:rsidDel="00000000" w:rsidR="00000000" w:rsidRPr="00000000">
        <w:rPr>
          <w:rFonts w:ascii="Verdana" w:cs="Verdana" w:eastAsia="Verdana" w:hAnsi="Verdana"/>
          <w:sz w:val="18"/>
          <w:szCs w:val="18"/>
          <w:rtl w:val="0"/>
        </w:rPr>
        <w:tab/>
      </w:r>
      <w:r w:rsidDel="00000000" w:rsidR="00000000" w:rsidRPr="00000000">
        <w:rPr>
          <w:rtl w:val="0"/>
        </w:rPr>
      </w:r>
    </w:p>
    <w:p w:rsidR="00000000" w:rsidDel="00000000" w:rsidP="00000000" w:rsidRDefault="00000000" w:rsidRPr="00000000" w14:paraId="000000A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Órgão Interessado: O ESTADO DO ESPÍRITO SANTO, </w:t>
      </w:r>
      <w:r w:rsidDel="00000000" w:rsidR="00000000" w:rsidRPr="00000000">
        <w:rPr>
          <w:rFonts w:ascii="Verdana" w:cs="Verdana" w:eastAsia="Verdana" w:hAnsi="Verdana"/>
          <w:sz w:val="18"/>
          <w:szCs w:val="18"/>
          <w:rtl w:val="0"/>
        </w:rPr>
        <w:t xml:space="preserve">por intermédio do</w:t>
      </w:r>
      <w:r w:rsidDel="00000000" w:rsidR="00000000" w:rsidRPr="00000000">
        <w:rPr>
          <w:rFonts w:ascii="Verdana" w:cs="Verdana" w:eastAsia="Verdana" w:hAnsi="Verdana"/>
          <w:b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UASG 925968</w:t>
      </w:r>
      <w:r w:rsidDel="00000000" w:rsidR="00000000" w:rsidRPr="00000000">
        <w:rPr>
          <w:rFonts w:ascii="Verdana" w:cs="Verdana" w:eastAsia="Verdana" w:hAnsi="Verdana"/>
          <w:sz w:val="18"/>
          <w:szCs w:val="18"/>
          <w:rtl w:val="0"/>
        </w:rPr>
        <w:t xml:space="preserve">, CNPJ 27.476.100/0001-45, sediado na Rua Des. Homero Mafra, nº 60, Enseada do Suá, Vitória/ES, Cep: 29.050-906, telefone (27) 3334-2000 e site www.tjes.jus.br.</w:t>
      </w:r>
    </w:p>
    <w:p w:rsidR="00000000" w:rsidDel="00000000" w:rsidP="00000000" w:rsidRDefault="00000000" w:rsidRPr="00000000" w14:paraId="000000A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Sessão Pública dia: 06 de Novembro de 2024, às 13:00 horas (horário de Brasília), </w:t>
      </w:r>
      <w:r w:rsidDel="00000000" w:rsidR="00000000" w:rsidRPr="00000000">
        <w:rPr>
          <w:rFonts w:ascii="Verdana" w:cs="Verdana" w:eastAsia="Verdana" w:hAnsi="Verdana"/>
          <w:sz w:val="18"/>
          <w:szCs w:val="18"/>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ANEXO QUE COMPÕE O EDITAL:</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b w:val="1"/>
          <w:color w:val="000000"/>
          <w:sz w:val="18"/>
          <w:szCs w:val="18"/>
          <w:rtl w:val="0"/>
        </w:rPr>
        <w:t xml:space="preserve">ANEXO I -</w:t>
      </w:r>
      <w:r w:rsidDel="00000000" w:rsidR="00000000" w:rsidRPr="00000000">
        <w:rPr>
          <w:rFonts w:ascii="Verdana" w:cs="Verdana" w:eastAsia="Verdana" w:hAnsi="Verdana"/>
          <w:color w:val="000000"/>
          <w:sz w:val="18"/>
          <w:szCs w:val="18"/>
          <w:highlight w:val="white"/>
          <w:rtl w:val="0"/>
        </w:rPr>
        <w:t xml:space="preserve"> Termo de Referência (Em arquivo anexo ao Edital)</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firstLine="1134"/>
        <w:jc w:val="both"/>
        <w:rPr>
          <w:rFonts w:ascii="Verdana" w:cs="Verdana" w:eastAsia="Verdana" w:hAnsi="Verdana"/>
          <w:color w:val="ff0000"/>
          <w:sz w:val="18"/>
          <w:szCs w:val="18"/>
          <w:highlight w:val="white"/>
        </w:rPr>
      </w:pPr>
      <w:r w:rsidDel="00000000" w:rsidR="00000000" w:rsidRPr="00000000">
        <w:rPr>
          <w:rFonts w:ascii="Verdana" w:cs="Verdana" w:eastAsia="Verdana" w:hAnsi="Verdana"/>
          <w:b w:val="1"/>
          <w:color w:val="000000"/>
          <w:sz w:val="18"/>
          <w:szCs w:val="18"/>
          <w:highlight w:val="white"/>
          <w:rtl w:val="0"/>
        </w:rPr>
        <w:t xml:space="preserve">Adendo I</w:t>
      </w:r>
      <w:r w:rsidDel="00000000" w:rsidR="00000000" w:rsidRPr="00000000">
        <w:rPr>
          <w:rFonts w:ascii="Verdana" w:cs="Verdana" w:eastAsia="Verdana" w:hAnsi="Verdana"/>
          <w:color w:val="000000"/>
          <w:sz w:val="18"/>
          <w:szCs w:val="18"/>
          <w:highlight w:val="white"/>
          <w:rtl w:val="0"/>
        </w:rPr>
        <w:t xml:space="preserve"> – Planilha de preços máximos/modelo de proposta</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b w:val="1"/>
          <w:color w:val="000000"/>
          <w:sz w:val="18"/>
          <w:szCs w:val="18"/>
          <w:rtl w:val="0"/>
        </w:rPr>
        <w:t xml:space="preserve">ANEXO II –</w:t>
      </w:r>
      <w:r w:rsidDel="00000000" w:rsidR="00000000" w:rsidRPr="00000000">
        <w:rPr>
          <w:rFonts w:ascii="Verdana" w:cs="Verdana" w:eastAsia="Verdana" w:hAnsi="Verdana"/>
          <w:color w:val="000000"/>
          <w:sz w:val="18"/>
          <w:szCs w:val="18"/>
          <w:highlight w:val="white"/>
          <w:rtl w:val="0"/>
        </w:rPr>
        <w:t xml:space="preserve"> Minuta de Contrato</w:t>
      </w:r>
    </w:p>
    <w:p w:rsidR="00000000" w:rsidDel="00000000" w:rsidP="00000000" w:rsidRDefault="00000000" w:rsidRPr="00000000" w14:paraId="000000B0">
      <w:pPr>
        <w:spacing w:line="276" w:lineRule="auto"/>
        <w:ind w:left="284" w:firstLine="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Adendo I do Contrato: Política do Banco (BID) sobre Práticas Proibidas</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Fonts w:ascii="Verdana" w:cs="Verdana" w:eastAsia="Verdana" w:hAnsi="Verdana"/>
          <w:sz w:val="18"/>
          <w:szCs w:val="18"/>
          <w:rtl w:val="0"/>
        </w:rPr>
        <w:t xml:space="preserve">                Adendo II do Contrato: Países elegíveis</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1 - DO OBJETO</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0B5">
      <w:pPr>
        <w:jc w:val="both"/>
        <w:rPr>
          <w:rFonts w:ascii="Verdana" w:cs="Verdana" w:eastAsia="Verdana" w:hAnsi="Verdana"/>
          <w:sz w:val="18"/>
          <w:szCs w:val="18"/>
        </w:rPr>
      </w:pPr>
      <w:bookmarkStart w:colFirst="0" w:colLast="0" w:name="_heading=h.30j0zll" w:id="1"/>
      <w:bookmarkEnd w:id="1"/>
      <w:r w:rsidDel="00000000" w:rsidR="00000000" w:rsidRPr="00000000">
        <w:rPr>
          <w:rFonts w:ascii="Verdana" w:cs="Verdana" w:eastAsia="Verdana" w:hAnsi="Verdana"/>
          <w:b w:val="1"/>
          <w:sz w:val="18"/>
          <w:szCs w:val="18"/>
          <w:rtl w:val="0"/>
        </w:rPr>
        <w:t xml:space="preserve">1.1 - </w:t>
      </w:r>
      <w:r w:rsidDel="00000000" w:rsidR="00000000" w:rsidRPr="00000000">
        <w:rPr>
          <w:rFonts w:ascii="Verdana" w:cs="Verdana" w:eastAsia="Verdana" w:hAnsi="Verdana"/>
          <w:sz w:val="18"/>
          <w:szCs w:val="18"/>
          <w:highlight w:val="white"/>
          <w:rtl w:val="0"/>
        </w:rPr>
        <w:t xml:space="preserve">A presente licitação</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highlight w:val="white"/>
          <w:rtl w:val="0"/>
        </w:rPr>
        <w:t xml:space="preserve">tem por objeto </w:t>
      </w:r>
      <w:r w:rsidDel="00000000" w:rsidR="00000000" w:rsidRPr="00000000">
        <w:rPr>
          <w:rFonts w:ascii="Verdana" w:cs="Verdana" w:eastAsia="Verdana" w:hAnsi="Verdana"/>
          <w:b w:val="1"/>
          <w:sz w:val="18"/>
          <w:szCs w:val="18"/>
          <w:highlight w:val="yellow"/>
          <w:rtl w:val="0"/>
        </w:rPr>
        <w:t xml:space="preserve">c</w:t>
      </w:r>
      <w:r w:rsidDel="00000000" w:rsidR="00000000" w:rsidRPr="00000000">
        <w:rPr>
          <w:rFonts w:ascii="Verdana" w:cs="Verdana" w:eastAsia="Verdana" w:hAnsi="Verdana"/>
          <w:b w:val="1"/>
          <w:sz w:val="18"/>
          <w:szCs w:val="18"/>
          <w:highlight w:val="yellow"/>
          <w:rtl w:val="0"/>
        </w:rPr>
        <w:t xml:space="preserve">ontratação </w:t>
      </w:r>
      <w:r w:rsidDel="00000000" w:rsidR="00000000" w:rsidRPr="00000000">
        <w:rPr>
          <w:rFonts w:ascii="Verdana" w:cs="Verdana" w:eastAsia="Verdana" w:hAnsi="Verdana"/>
          <w:sz w:val="18"/>
          <w:szCs w:val="18"/>
          <w:highlight w:val="yellow"/>
          <w:rtl w:val="0"/>
        </w:rPr>
        <w:t xml:space="preserve">de empresa especializada em </w:t>
      </w:r>
      <w:r w:rsidDel="00000000" w:rsidR="00000000" w:rsidRPr="00000000">
        <w:rPr>
          <w:rFonts w:ascii="Verdana" w:cs="Verdana" w:eastAsia="Verdana" w:hAnsi="Verdana"/>
          <w:b w:val="1"/>
          <w:sz w:val="18"/>
          <w:szCs w:val="18"/>
          <w:highlight w:val="yellow"/>
          <w:rtl w:val="0"/>
        </w:rPr>
        <w:t xml:space="preserve">seguro total</w:t>
      </w:r>
      <w:r w:rsidDel="00000000" w:rsidR="00000000" w:rsidRPr="00000000">
        <w:rPr>
          <w:rFonts w:ascii="Verdana" w:cs="Verdana" w:eastAsia="Verdana" w:hAnsi="Verdana"/>
          <w:sz w:val="18"/>
          <w:szCs w:val="18"/>
          <w:highlight w:val="yellow"/>
          <w:rtl w:val="0"/>
        </w:rPr>
        <w:t xml:space="preserve"> de veículos, visando assegurar cobertura total do </w:t>
      </w:r>
      <w:r w:rsidDel="00000000" w:rsidR="00000000" w:rsidRPr="00000000">
        <w:rPr>
          <w:rFonts w:ascii="Verdana" w:cs="Verdana" w:eastAsia="Verdana" w:hAnsi="Verdana"/>
          <w:b w:val="1"/>
          <w:sz w:val="18"/>
          <w:szCs w:val="18"/>
          <w:highlight w:val="yellow"/>
          <w:rtl w:val="0"/>
        </w:rPr>
        <w:t xml:space="preserve">novo ônibus</w:t>
      </w:r>
      <w:r w:rsidDel="00000000" w:rsidR="00000000" w:rsidRPr="00000000">
        <w:rPr>
          <w:rFonts w:ascii="Verdana" w:cs="Verdana" w:eastAsia="Verdana" w:hAnsi="Verdana"/>
          <w:sz w:val="18"/>
          <w:szCs w:val="18"/>
          <w:highlight w:val="yellow"/>
          <w:rtl w:val="0"/>
        </w:rPr>
        <w:t xml:space="preserve"> do projeto do juizado itinerante da Lei Maria da Penha, que será incorporado à frota própria de veículos do Poder Judiciário do Estado do Espírito Santo, a partir do momento da entrega</w:t>
      </w:r>
      <w:r w:rsidDel="00000000" w:rsidR="00000000" w:rsidRPr="00000000">
        <w:rPr>
          <w:rFonts w:ascii="Verdana" w:cs="Verdana" w:eastAsia="Verdana" w:hAnsi="Verdana"/>
          <w:sz w:val="18"/>
          <w:szCs w:val="18"/>
          <w:rtl w:val="0"/>
        </w:rPr>
        <w:t xml:space="preserve">, conforme especificações constantes do </w:t>
      </w:r>
      <w:r w:rsidDel="00000000" w:rsidR="00000000" w:rsidRPr="00000000">
        <w:rPr>
          <w:rFonts w:ascii="Verdana" w:cs="Verdana" w:eastAsia="Verdana" w:hAnsi="Verdana"/>
          <w:b w:val="1"/>
          <w:sz w:val="18"/>
          <w:szCs w:val="18"/>
          <w:rtl w:val="0"/>
        </w:rPr>
        <w:t xml:space="preserve">Anexo I </w:t>
      </w:r>
      <w:r w:rsidDel="00000000" w:rsidR="00000000" w:rsidRPr="00000000">
        <w:rPr>
          <w:rFonts w:ascii="Verdana" w:cs="Verdana" w:eastAsia="Verdana" w:hAnsi="Verdana"/>
          <w:sz w:val="18"/>
          <w:szCs w:val="18"/>
          <w:rtl w:val="0"/>
        </w:rPr>
        <w:t xml:space="preserve">deste Edital. </w:t>
      </w:r>
    </w:p>
    <w:p w:rsidR="00000000" w:rsidDel="00000000" w:rsidP="00000000" w:rsidRDefault="00000000" w:rsidRPr="00000000" w14:paraId="000000B6">
      <w:pPr>
        <w:jc w:val="both"/>
        <w:rPr>
          <w:rFonts w:ascii="Verdana" w:cs="Verdana" w:eastAsia="Verdana" w:hAnsi="Verdana"/>
          <w:b w:val="1"/>
          <w:color w:val="ff0000"/>
          <w:sz w:val="18"/>
          <w:szCs w:val="18"/>
        </w:rPr>
      </w:pPr>
      <w:r w:rsidDel="00000000" w:rsidR="00000000" w:rsidRPr="00000000">
        <w:rPr>
          <w:rtl w:val="0"/>
        </w:rPr>
      </w:r>
    </w:p>
    <w:p w:rsidR="00000000" w:rsidDel="00000000" w:rsidP="00000000" w:rsidRDefault="00000000" w:rsidRPr="00000000" w14:paraId="000000B7">
      <w:pPr>
        <w:jc w:val="both"/>
        <w:rPr>
          <w:rFonts w:ascii="Verdana" w:cs="Verdana" w:eastAsia="Verdana" w:hAnsi="Verdana"/>
          <w:b w:val="1"/>
          <w:color w:val="ff0000"/>
          <w:sz w:val="18"/>
          <w:szCs w:val="18"/>
        </w:rPr>
      </w:pPr>
      <w:r w:rsidDel="00000000" w:rsidR="00000000" w:rsidRPr="00000000">
        <w:rPr>
          <w:rFonts w:ascii="Verdana" w:cs="Verdana" w:eastAsia="Verdana" w:hAnsi="Verdana"/>
          <w:b w:val="1"/>
          <w:color w:val="ff0000"/>
          <w:sz w:val="18"/>
          <w:szCs w:val="18"/>
          <w:rtl w:val="0"/>
        </w:rPr>
        <w:t xml:space="preserve">CATSER: 90-6</w:t>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Verdana" w:cs="Verdana" w:eastAsia="Verdana" w:hAnsi="Verdana"/>
          <w:color w:val="000000"/>
          <w:sz w:val="18"/>
          <w:szCs w:val="18"/>
          <w:highlight w:val="white"/>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2 - DA PARTICIPAÇÃO</w:t>
      </w:r>
    </w:p>
    <w:p w:rsidR="00000000" w:rsidDel="00000000" w:rsidP="00000000" w:rsidRDefault="00000000" w:rsidRPr="00000000" w14:paraId="000000BA">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B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000000" w:rsidDel="00000000" w:rsidP="00000000" w:rsidRDefault="00000000" w:rsidRPr="00000000" w14:paraId="000000B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p>
    <w:p w:rsidR="00000000" w:rsidDel="00000000" w:rsidP="00000000" w:rsidRDefault="00000000" w:rsidRPr="00000000" w14:paraId="000000B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C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C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p>
    <w:p w:rsidR="00000000" w:rsidDel="00000000" w:rsidP="00000000" w:rsidRDefault="00000000" w:rsidRPr="00000000" w14:paraId="000000C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 </w:t>
      </w:r>
      <w:r w:rsidDel="00000000" w:rsidR="00000000" w:rsidRPr="00000000">
        <w:rPr>
          <w:rFonts w:ascii="Verdana" w:cs="Verdana" w:eastAsia="Verdana" w:hAnsi="Verdana"/>
          <w:sz w:val="18"/>
          <w:szCs w:val="18"/>
          <w:rtl w:val="0"/>
        </w:rPr>
        <w:t xml:space="preserve">- Não poderão disputar esta licitação:</w:t>
      </w:r>
    </w:p>
    <w:p w:rsidR="00000000" w:rsidDel="00000000" w:rsidP="00000000" w:rsidRDefault="00000000" w:rsidRPr="00000000" w14:paraId="000000C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2.5.1 - </w:t>
      </w:r>
      <w:r w:rsidDel="00000000" w:rsidR="00000000" w:rsidRPr="00000000">
        <w:rPr>
          <w:rFonts w:ascii="Verdana" w:cs="Verdana" w:eastAsia="Verdana" w:hAnsi="Verdana"/>
          <w:sz w:val="18"/>
          <w:szCs w:val="18"/>
          <w:rtl w:val="0"/>
        </w:rPr>
        <w:t xml:space="preserve">aquele que não atenda às condições deste Edital e seus anexos;</w:t>
      </w:r>
    </w:p>
    <w:p w:rsidR="00000000" w:rsidDel="00000000" w:rsidP="00000000" w:rsidRDefault="00000000" w:rsidRPr="00000000" w14:paraId="000000C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C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C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C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C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C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p>
    <w:p w:rsidR="00000000" w:rsidDel="00000000" w:rsidP="00000000" w:rsidRDefault="00000000" w:rsidRPr="00000000" w14:paraId="000000D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D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2.5.8 - </w:t>
      </w:r>
      <w:r w:rsidDel="00000000" w:rsidR="00000000" w:rsidRPr="00000000">
        <w:rPr>
          <w:rFonts w:ascii="Verdana" w:cs="Verdana" w:eastAsia="Verdana" w:hAnsi="Verdana"/>
          <w:sz w:val="18"/>
          <w:szCs w:val="18"/>
          <w:rtl w:val="0"/>
        </w:rPr>
        <w:t xml:space="preserve">agente público do órgão ou entidade licitante;</w:t>
      </w:r>
    </w:p>
    <w:p w:rsidR="00000000" w:rsidDel="00000000" w:rsidP="00000000" w:rsidRDefault="00000000" w:rsidRPr="00000000" w14:paraId="000000D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p>
    <w:p w:rsidR="00000000" w:rsidDel="00000000" w:rsidP="00000000" w:rsidRDefault="00000000" w:rsidRPr="00000000" w14:paraId="000000D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p>
    <w:p w:rsidR="00000000" w:rsidDel="00000000" w:rsidP="00000000" w:rsidRDefault="00000000" w:rsidRPr="00000000" w14:paraId="000000D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D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2.5.12 - </w:t>
      </w:r>
      <w:r w:rsidDel="00000000" w:rsidR="00000000" w:rsidRPr="00000000">
        <w:rPr>
          <w:rFonts w:ascii="Verdana" w:cs="Verdana" w:eastAsia="Verdana" w:hAnsi="Verdana"/>
          <w:sz w:val="18"/>
          <w:szCs w:val="18"/>
          <w:rtl w:val="0"/>
        </w:rPr>
        <w:t xml:space="preserve">Empresas que se encontrem sob falência, em recuperação judicial (Lei nº 11.101), concurso de credores, liquidação ou dissolução;</w:t>
      </w:r>
    </w:p>
    <w:p w:rsidR="00000000" w:rsidDel="00000000" w:rsidP="00000000" w:rsidRDefault="00000000" w:rsidRPr="00000000" w14:paraId="000000D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DE">
      <w:pPr>
        <w:jc w:val="both"/>
        <w:rPr>
          <w:rFonts w:ascii="Verdana" w:cs="Verdana" w:eastAsia="Verdana" w:hAnsi="Verdana"/>
          <w:strike w:val="1"/>
          <w:sz w:val="18"/>
          <w:szCs w:val="18"/>
          <w:highlight w:val="yellow"/>
        </w:rPr>
      </w:pPr>
      <w:r w:rsidDel="00000000" w:rsidR="00000000" w:rsidRPr="00000000">
        <w:rPr>
          <w:rFonts w:ascii="Verdana" w:cs="Verdana" w:eastAsia="Verdana" w:hAnsi="Verdana"/>
          <w:b w:val="1"/>
          <w:sz w:val="18"/>
          <w:szCs w:val="18"/>
          <w:rtl w:val="0"/>
        </w:rPr>
        <w:t xml:space="preserve">2.5.12.1 - Será</w:t>
      </w:r>
      <w:r w:rsidDel="00000000" w:rsidR="00000000" w:rsidRPr="00000000">
        <w:rPr>
          <w:rFonts w:ascii="Verdana" w:cs="Verdana" w:eastAsia="Verdana" w:hAnsi="Verdana"/>
          <w:sz w:val="18"/>
          <w:szCs w:val="18"/>
          <w:rtl w:val="0"/>
        </w:rPr>
        <w:t xml:space="preserve">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D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2.5.13 - Empresa</w:t>
      </w:r>
      <w:r w:rsidDel="00000000" w:rsidR="00000000" w:rsidRPr="00000000">
        <w:rPr>
          <w:rFonts w:ascii="Verdana" w:cs="Verdana" w:eastAsia="Verdana" w:hAnsi="Verdana"/>
          <w:sz w:val="18"/>
          <w:szCs w:val="18"/>
          <w:rtl w:val="0"/>
        </w:rPr>
        <w:t xml:space="preserve"> cujos diretores, gerentes, representantes legais ou técnicos, membros de conselho técnico, consultivo, deliberativo ou administrativo ou sócios, sejam membros ou servidores do Poder Judiciário do Espírito Santo.</w:t>
      </w:r>
    </w:p>
    <w:p w:rsidR="00000000" w:rsidDel="00000000" w:rsidP="00000000" w:rsidRDefault="00000000" w:rsidRPr="00000000" w14:paraId="000000E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2.5.14 -</w:t>
      </w:r>
      <w:r w:rsidDel="00000000" w:rsidR="00000000" w:rsidRPr="00000000">
        <w:rPr>
          <w:rFonts w:ascii="Verdana" w:cs="Verdana" w:eastAsia="Verdana" w:hAnsi="Verdana"/>
          <w:sz w:val="18"/>
          <w:szCs w:val="18"/>
          <w:rtl w:val="0"/>
        </w:rPr>
        <w:t xml:space="preserv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rsidR="00000000" w:rsidDel="00000000" w:rsidP="00000000" w:rsidRDefault="00000000" w:rsidRPr="00000000" w14:paraId="000000E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2.5.14.1 - </w:t>
      </w:r>
      <w:r w:rsidDel="00000000" w:rsidR="00000000" w:rsidRPr="00000000">
        <w:rPr>
          <w:rFonts w:ascii="Verdana" w:cs="Verdana" w:eastAsia="Verdana" w:hAnsi="Verdana"/>
          <w:sz w:val="18"/>
          <w:szCs w:val="18"/>
          <w:rtl w:val="0"/>
        </w:rPr>
        <w:t xml:space="preserve">A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000000" w:rsidDel="00000000" w:rsidP="00000000" w:rsidRDefault="00000000" w:rsidRPr="00000000" w14:paraId="000000E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E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000000" w:rsidDel="00000000" w:rsidP="00000000" w:rsidRDefault="00000000" w:rsidRPr="00000000" w14:paraId="000000E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000000" w:rsidDel="00000000" w:rsidP="00000000" w:rsidRDefault="00000000" w:rsidRPr="00000000" w14:paraId="000000E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E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E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2.5.18 -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p>
    <w:p w:rsidR="00000000" w:rsidDel="00000000" w:rsidP="00000000" w:rsidRDefault="00000000" w:rsidRPr="00000000" w14:paraId="000000E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2.6 - </w:t>
      </w:r>
      <w:r w:rsidDel="00000000" w:rsidR="00000000" w:rsidRPr="00000000">
        <w:rPr>
          <w:rFonts w:ascii="Verdana" w:cs="Verdana" w:eastAsia="Verdana" w:hAnsi="Verdana"/>
          <w:sz w:val="18"/>
          <w:szCs w:val="18"/>
          <w:rtl w:val="0"/>
        </w:rPr>
        <w:t xml:space="preserve">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F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2.7 - </w:t>
      </w:r>
      <w:r w:rsidDel="00000000" w:rsidR="00000000" w:rsidRPr="00000000">
        <w:rPr>
          <w:rFonts w:ascii="Verdana" w:cs="Verdana" w:eastAsia="Verdana" w:hAnsi="Verdana"/>
          <w:sz w:val="18"/>
          <w:szCs w:val="18"/>
          <w:rtl w:val="0"/>
        </w:rPr>
        <w:t xml:space="preserve">A vedação de que trata o item 2.5.8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F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4">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3 - DA APRESENTAÇÃO DA PROPOSTA E DOS DOCUMENTOS DE HABILITAÇÃO</w:t>
      </w:r>
    </w:p>
    <w:p w:rsidR="00000000" w:rsidDel="00000000" w:rsidP="00000000" w:rsidRDefault="00000000" w:rsidRPr="00000000" w14:paraId="000000F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0F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3.1 - </w:t>
      </w:r>
      <w:r w:rsidDel="00000000" w:rsidR="00000000" w:rsidRPr="00000000">
        <w:rPr>
          <w:rFonts w:ascii="Verdana" w:cs="Verdana" w:eastAsia="Verdana" w:hAnsi="Verdana"/>
          <w:sz w:val="18"/>
          <w:szCs w:val="18"/>
          <w:rtl w:val="0"/>
        </w:rPr>
        <w:t xml:space="preserve">Na presente licitação, a fase de habilitação sucederá as fases de apresentação de propostas e lances e de julgamento.</w:t>
      </w:r>
    </w:p>
    <w:p w:rsidR="00000000" w:rsidDel="00000000" w:rsidP="00000000" w:rsidRDefault="00000000" w:rsidRPr="00000000" w14:paraId="000000F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p>
    <w:p w:rsidR="00000000" w:rsidDel="00000000" w:rsidP="00000000" w:rsidRDefault="00000000" w:rsidRPr="00000000" w14:paraId="000000F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F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e não emprega menor de 16 anos, salvo menor, a partir de 14 anos, na condição de aprendiz, nos termos do</w:t>
      </w:r>
      <w:hyperlink r:id="rId12">
        <w:r w:rsidDel="00000000" w:rsidR="00000000" w:rsidRPr="00000000">
          <w:rPr>
            <w:rFonts w:ascii="Verdana" w:cs="Verdana" w:eastAsia="Verdana" w:hAnsi="Verdana"/>
            <w:sz w:val="18"/>
            <w:szCs w:val="18"/>
            <w:rtl w:val="0"/>
          </w:rPr>
          <w:t xml:space="preserve"> </w:t>
        </w:r>
      </w:hyperlink>
      <w:hyperlink r:id="rId13">
        <w:r w:rsidDel="00000000" w:rsidR="00000000" w:rsidRPr="00000000">
          <w:rPr>
            <w:rFonts w:ascii="Verdana" w:cs="Verdana" w:eastAsia="Verdana" w:hAnsi="Verdana"/>
            <w:color w:val="1155cc"/>
            <w:sz w:val="18"/>
            <w:szCs w:val="18"/>
            <w:u w:val="single"/>
            <w:rtl w:val="0"/>
          </w:rPr>
          <w:t xml:space="preserve">artigo 7°, XXXIII, da Constituição</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F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w:t>
      </w:r>
      <w:hyperlink r:id="rId14">
        <w:r w:rsidDel="00000000" w:rsidR="00000000" w:rsidRPr="00000000">
          <w:rPr>
            <w:rFonts w:ascii="Verdana" w:cs="Verdana" w:eastAsia="Verdana" w:hAnsi="Verdana"/>
            <w:sz w:val="18"/>
            <w:szCs w:val="18"/>
            <w:rtl w:val="0"/>
          </w:rPr>
          <w:t xml:space="preserve"> </w:t>
        </w:r>
      </w:hyperlink>
      <w:hyperlink r:id="rId15">
        <w:r w:rsidDel="00000000" w:rsidR="00000000" w:rsidRPr="00000000">
          <w:rPr>
            <w:rFonts w:ascii="Verdana" w:cs="Verdana" w:eastAsia="Verdana" w:hAnsi="Verdana"/>
            <w:color w:val="1155cc"/>
            <w:sz w:val="18"/>
            <w:szCs w:val="18"/>
            <w:u w:val="single"/>
            <w:rtl w:val="0"/>
          </w:rPr>
          <w:t xml:space="preserve">incisos III e IV do art. 1º e no inciso III do art. 5º da Constituição Federal</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F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p>
    <w:p w:rsidR="00000000" w:rsidDel="00000000" w:rsidP="00000000" w:rsidRDefault="00000000" w:rsidRPr="00000000" w14:paraId="000000F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3.3 - </w:t>
      </w:r>
      <w:r w:rsidDel="00000000" w:rsidR="00000000" w:rsidRPr="00000000">
        <w:rPr>
          <w:rFonts w:ascii="Verdana" w:cs="Verdana" w:eastAsia="Verdana" w:hAnsi="Verdana"/>
          <w:sz w:val="18"/>
          <w:szCs w:val="18"/>
          <w:rtl w:val="0"/>
        </w:rPr>
        <w:t xml:space="preserve">O licitante organizado em cooperativa deverá declarar, ainda, em campo próprio do sistema eletrônico, que cumpre os requisitos estabelecidos no</w:t>
      </w:r>
      <w:hyperlink r:id="rId16">
        <w:r w:rsidDel="00000000" w:rsidR="00000000" w:rsidRPr="00000000">
          <w:rPr>
            <w:rFonts w:ascii="Verdana" w:cs="Verdana" w:eastAsia="Verdana" w:hAnsi="Verdana"/>
            <w:sz w:val="18"/>
            <w:szCs w:val="18"/>
            <w:rtl w:val="0"/>
          </w:rPr>
          <w:t xml:space="preserve"> </w:t>
        </w:r>
      </w:hyperlink>
      <w:hyperlink r:id="rId17">
        <w:r w:rsidDel="00000000" w:rsidR="00000000" w:rsidRPr="00000000">
          <w:rPr>
            <w:rFonts w:ascii="Verdana" w:cs="Verdana" w:eastAsia="Verdana" w:hAnsi="Verdana"/>
            <w:color w:val="1155cc"/>
            <w:sz w:val="18"/>
            <w:szCs w:val="18"/>
            <w:u w:val="single"/>
            <w:rtl w:val="0"/>
          </w:rPr>
          <w:t xml:space="preserve">artigo 16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F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color w:val="1155cc"/>
          <w:sz w:val="18"/>
          <w:szCs w:val="18"/>
          <w:u w:val="single"/>
        </w:rPr>
      </w:pPr>
      <w:r w:rsidDel="00000000" w:rsidR="00000000" w:rsidRPr="00000000">
        <w:rPr>
          <w:rFonts w:ascii="Verdana" w:cs="Verdana" w:eastAsia="Verdana" w:hAnsi="Verdana"/>
          <w:b w:val="1"/>
          <w:sz w:val="18"/>
          <w:szCs w:val="18"/>
          <w:rtl w:val="0"/>
        </w:rPr>
        <w:t xml:space="preserve">3.4 - </w:t>
      </w:r>
      <w:r w:rsidDel="00000000" w:rsidR="00000000" w:rsidRPr="00000000">
        <w:rPr>
          <w:rFonts w:ascii="Verdana" w:cs="Verdana" w:eastAsia="Verdana" w:hAnsi="Verdana"/>
          <w:sz w:val="18"/>
          <w:szCs w:val="18"/>
          <w:rtl w:val="0"/>
        </w:rPr>
        <w:t xml:space="preserve">O fornecedor enquadrado como microempresa, empresa de pequeno porte ou sociedade cooperativa deverá declarar, ainda, em campo próprio do sistema eletrônico, que cumpre os requisitos estabelecidos no</w:t>
      </w:r>
      <w:hyperlink r:id="rId18">
        <w:r w:rsidDel="00000000" w:rsidR="00000000" w:rsidRPr="00000000">
          <w:rPr>
            <w:rFonts w:ascii="Verdana" w:cs="Verdana" w:eastAsia="Verdana" w:hAnsi="Verdana"/>
            <w:sz w:val="18"/>
            <w:szCs w:val="18"/>
            <w:rtl w:val="0"/>
          </w:rPr>
          <w:t xml:space="preserve"> </w:t>
        </w:r>
      </w:hyperlink>
      <w:hyperlink r:id="rId19">
        <w:r w:rsidDel="00000000" w:rsidR="00000000" w:rsidRPr="00000000">
          <w:rPr>
            <w:rFonts w:ascii="Verdana" w:cs="Verdana" w:eastAsia="Verdana" w:hAnsi="Verdana"/>
            <w:color w:val="1155cc"/>
            <w:sz w:val="18"/>
            <w:szCs w:val="18"/>
            <w:u w:val="single"/>
            <w:rtl w:val="0"/>
          </w:rPr>
          <w:t xml:space="preserve">artigo 3° da Lei Complementar nº 123, de 2006</w:t>
        </w:r>
      </w:hyperlink>
      <w:r w:rsidDel="00000000" w:rsidR="00000000" w:rsidRPr="00000000">
        <w:rPr>
          <w:rFonts w:ascii="Verdana" w:cs="Verdana" w:eastAsia="Verdana" w:hAnsi="Verdana"/>
          <w:sz w:val="18"/>
          <w:szCs w:val="18"/>
          <w:rtl w:val="0"/>
        </w:rPr>
        <w:t xml:space="preserve">, estando apto a usufruir do tratamento favorecido estabelecido em seus</w:t>
      </w:r>
      <w:hyperlink r:id="rId20">
        <w:r w:rsidDel="00000000" w:rsidR="00000000" w:rsidRPr="00000000">
          <w:rPr>
            <w:rFonts w:ascii="Verdana" w:cs="Verdana" w:eastAsia="Verdana" w:hAnsi="Verdana"/>
            <w:sz w:val="18"/>
            <w:szCs w:val="18"/>
            <w:rtl w:val="0"/>
          </w:rPr>
          <w:t xml:space="preserve"> </w:t>
        </w:r>
      </w:hyperlink>
      <w:hyperlink r:id="rId21">
        <w:r w:rsidDel="00000000" w:rsidR="00000000" w:rsidRPr="00000000">
          <w:rPr>
            <w:rFonts w:ascii="Verdana" w:cs="Verdana" w:eastAsia="Verdana" w:hAnsi="Verdana"/>
            <w:color w:val="1155cc"/>
            <w:sz w:val="18"/>
            <w:szCs w:val="18"/>
            <w:u w:val="single"/>
            <w:rtl w:val="0"/>
          </w:rPr>
          <w:t xml:space="preserve">arts. 42 a 49</w:t>
        </w:r>
      </w:hyperlink>
      <w:r w:rsidDel="00000000" w:rsidR="00000000" w:rsidRPr="00000000">
        <w:rPr>
          <w:rFonts w:ascii="Verdana" w:cs="Verdana" w:eastAsia="Verdana" w:hAnsi="Verdana"/>
          <w:sz w:val="18"/>
          <w:szCs w:val="18"/>
          <w:rtl w:val="0"/>
        </w:rPr>
        <w:t xml:space="preserve">, observado o disposto nos</w:t>
      </w:r>
      <w:hyperlink r:id="rId22">
        <w:r w:rsidDel="00000000" w:rsidR="00000000" w:rsidRPr="00000000">
          <w:rPr>
            <w:rFonts w:ascii="Verdana" w:cs="Verdana" w:eastAsia="Verdana" w:hAnsi="Verdana"/>
            <w:sz w:val="18"/>
            <w:szCs w:val="18"/>
            <w:rtl w:val="0"/>
          </w:rPr>
          <w:t xml:space="preserve"> </w:t>
        </w:r>
      </w:hyperlink>
      <w:hyperlink r:id="rId23">
        <w:r w:rsidDel="00000000" w:rsidR="00000000" w:rsidRPr="00000000">
          <w:rPr>
            <w:rFonts w:ascii="Verdana" w:cs="Verdana" w:eastAsia="Verdana" w:hAnsi="Verdana"/>
            <w:color w:val="1155cc"/>
            <w:sz w:val="18"/>
            <w:szCs w:val="18"/>
            <w:u w:val="singl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0F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3.4.1 -</w:t>
      </w:r>
      <w:r w:rsidDel="00000000" w:rsidR="00000000" w:rsidRPr="00000000">
        <w:rPr>
          <w:rFonts w:ascii="Verdana" w:cs="Verdana" w:eastAsia="Verdana" w:hAnsi="Verdana"/>
          <w:sz w:val="18"/>
          <w:szCs w:val="18"/>
          <w:rtl w:val="0"/>
        </w:rPr>
        <w:t xml:space="preserve"> 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F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3.4.2 - </w:t>
      </w:r>
      <w:r w:rsidDel="00000000" w:rsidR="00000000" w:rsidRPr="00000000">
        <w:rPr>
          <w:rFonts w:ascii="Verdana" w:cs="Verdana" w:eastAsia="Verdana" w:hAnsi="Verdana"/>
          <w:sz w:val="18"/>
          <w:szCs w:val="18"/>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24">
        <w:r w:rsidDel="00000000" w:rsidR="00000000" w:rsidRPr="00000000">
          <w:rPr>
            <w:rFonts w:ascii="Verdana" w:cs="Verdana" w:eastAsia="Verdana" w:hAnsi="Verdana"/>
            <w:sz w:val="18"/>
            <w:szCs w:val="18"/>
            <w:rtl w:val="0"/>
          </w:rPr>
          <w:t xml:space="preserve"> </w:t>
        </w:r>
      </w:hyperlink>
      <w:hyperlink r:id="rId25">
        <w:r w:rsidDel="00000000" w:rsidR="00000000" w:rsidRPr="00000000">
          <w:rPr>
            <w:rFonts w:ascii="Verdana" w:cs="Verdana" w:eastAsia="Verdana" w:hAnsi="Verdana"/>
            <w:color w:val="1155cc"/>
            <w:sz w:val="18"/>
            <w:szCs w:val="18"/>
            <w:u w:val="single"/>
            <w:rtl w:val="0"/>
          </w:rPr>
          <w:t xml:space="preserve">Lei Complementar nº 123, de 2006</w:t>
        </w:r>
      </w:hyperlink>
      <w:r w:rsidDel="00000000" w:rsidR="00000000" w:rsidRPr="00000000">
        <w:rPr>
          <w:rFonts w:ascii="Verdana" w:cs="Verdana" w:eastAsia="Verdana" w:hAnsi="Verdana"/>
          <w:sz w:val="18"/>
          <w:szCs w:val="18"/>
          <w:rtl w:val="0"/>
        </w:rPr>
        <w:t xml:space="preserve">, mesmo que microempresa, empresa de pequeno porte ou sociedade cooperativa. </w:t>
      </w:r>
    </w:p>
    <w:p w:rsidR="00000000" w:rsidDel="00000000" w:rsidP="00000000" w:rsidRDefault="00000000" w:rsidRPr="00000000" w14:paraId="0000010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3.5 - </w:t>
      </w:r>
      <w:r w:rsidDel="00000000" w:rsidR="00000000" w:rsidRPr="00000000">
        <w:rPr>
          <w:rFonts w:ascii="Verdana" w:cs="Verdana" w:eastAsia="Verdana" w:hAnsi="Verdana"/>
          <w:sz w:val="18"/>
          <w:szCs w:val="18"/>
          <w:rtl w:val="0"/>
        </w:rPr>
        <w:t xml:space="preserve">A falsidade da declaração de que trata os itens 3.2 ou 3.4 sujeitará o licitante às sanções previstas na</w:t>
      </w:r>
      <w:hyperlink r:id="rId26">
        <w:r w:rsidDel="00000000" w:rsidR="00000000" w:rsidRPr="00000000">
          <w:rPr>
            <w:rFonts w:ascii="Verdana" w:cs="Verdana" w:eastAsia="Verdana" w:hAnsi="Verdana"/>
            <w:sz w:val="18"/>
            <w:szCs w:val="18"/>
            <w:rtl w:val="0"/>
          </w:rPr>
          <w:t xml:space="preserve"> </w:t>
        </w:r>
      </w:hyperlink>
      <w:hyperlink r:id="rId27">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e neste Edital.</w:t>
      </w:r>
    </w:p>
    <w:p w:rsidR="00000000" w:rsidDel="00000000" w:rsidP="00000000" w:rsidRDefault="00000000" w:rsidRPr="00000000" w14:paraId="0000010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p>
    <w:p w:rsidR="00000000" w:rsidDel="00000000" w:rsidP="00000000" w:rsidRDefault="00000000" w:rsidRPr="00000000" w14:paraId="0000010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3.7 - </w:t>
      </w:r>
      <w:r w:rsidDel="00000000" w:rsidR="00000000" w:rsidRPr="00000000">
        <w:rPr>
          <w:rFonts w:ascii="Verdana" w:cs="Verdana" w:eastAsia="Verdana" w:hAnsi="Verdana"/>
          <w:sz w:val="18"/>
          <w:szCs w:val="18"/>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10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 </w:t>
      </w:r>
    </w:p>
    <w:p w:rsidR="00000000" w:rsidDel="00000000" w:rsidP="00000000" w:rsidRDefault="00000000" w:rsidRPr="00000000" w14:paraId="0000010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80" w:before="28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3.12 </w:t>
      </w:r>
      <w:r w:rsidDel="00000000" w:rsidR="00000000" w:rsidRPr="00000000">
        <w:rPr>
          <w:rFonts w:ascii="Verdana" w:cs="Verdana" w:eastAsia="Verdana" w:hAnsi="Verdana"/>
          <w:sz w:val="18"/>
          <w:szCs w:val="18"/>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10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3.9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10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0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4 - DO PREENCHIMENTO DA PROPOSTA</w:t>
      </w:r>
    </w:p>
    <w:p w:rsidR="00000000" w:rsidDel="00000000" w:rsidP="00000000" w:rsidRDefault="00000000" w:rsidRPr="00000000" w14:paraId="0000010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4.1 -</w:t>
      </w:r>
      <w:r w:rsidDel="00000000" w:rsidR="00000000" w:rsidRPr="00000000">
        <w:rPr>
          <w:rFonts w:ascii="Verdana" w:cs="Verdana" w:eastAsia="Verdana" w:hAnsi="Verdana"/>
          <w:sz w:val="18"/>
          <w:szCs w:val="18"/>
          <w:rtl w:val="0"/>
        </w:rPr>
        <w:t xml:space="preserve"> Os licitantes encaminharão, exclusivamente por meio do sistema eletrônico, a proposta </w:t>
      </w:r>
      <w:r w:rsidDel="00000000" w:rsidR="00000000" w:rsidRPr="00000000">
        <w:rPr>
          <w:rFonts w:ascii="Verdana" w:cs="Verdana" w:eastAsia="Verdana" w:hAnsi="Verdana"/>
          <w:b w:val="1"/>
          <w:sz w:val="18"/>
          <w:szCs w:val="18"/>
          <w:rtl w:val="0"/>
        </w:rPr>
        <w:t xml:space="preserve">com o valor</w:t>
      </w:r>
      <w:r w:rsidDel="00000000" w:rsidR="00000000" w:rsidRPr="00000000">
        <w:rPr>
          <w:rFonts w:ascii="Verdana" w:cs="Verdana" w:eastAsia="Verdana" w:hAnsi="Verdana"/>
          <w:b w:val="1"/>
          <w:sz w:val="18"/>
          <w:szCs w:val="18"/>
          <w:highlight w:val="yellow"/>
          <w:rtl w:val="0"/>
        </w:rPr>
        <w:t xml:space="preserve"> total do ITEM ÚNICO</w:t>
      </w:r>
      <w:r w:rsidDel="00000000" w:rsidR="00000000" w:rsidRPr="00000000">
        <w:rPr>
          <w:rFonts w:ascii="Verdana" w:cs="Verdana" w:eastAsia="Verdana" w:hAnsi="Verdana"/>
          <w:b w:val="1"/>
          <w:sz w:val="18"/>
          <w:szCs w:val="18"/>
          <w:rtl w:val="0"/>
        </w:rPr>
        <w:t xml:space="preserve">,</w:t>
      </w:r>
      <w:r w:rsidDel="00000000" w:rsidR="00000000" w:rsidRPr="00000000">
        <w:rPr>
          <w:rFonts w:ascii="Verdana" w:cs="Verdana" w:eastAsia="Verdana" w:hAnsi="Verdana"/>
          <w:sz w:val="18"/>
          <w:szCs w:val="18"/>
          <w:rtl w:val="0"/>
        </w:rPr>
        <w:t xml:space="preserve"> a partir da divulgação do edital até a data e hora da abertura da sessão, até a data e o horário estabelecidos para abertura da sessão pública.</w:t>
      </w:r>
    </w:p>
    <w:p w:rsidR="00000000" w:rsidDel="00000000" w:rsidP="00000000" w:rsidRDefault="00000000" w:rsidRPr="00000000" w14:paraId="0000010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4.2 -</w:t>
      </w:r>
      <w:r w:rsidDel="00000000" w:rsidR="00000000" w:rsidRPr="00000000">
        <w:rPr>
          <w:rFonts w:ascii="Verdana" w:cs="Verdana" w:eastAsia="Verdana" w:hAnsi="Verdana"/>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sz w:val="18"/>
          <w:szCs w:val="18"/>
          <w:rtl w:val="0"/>
        </w:rPr>
        <w:t xml:space="preserve">Anexo I</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0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284" w:firstLine="0"/>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10D">
      <w:pPr>
        <w:ind w:left="284" w:firstLine="0"/>
        <w:jc w:val="both"/>
        <w:rPr>
          <w:rFonts w:ascii="Verdana" w:cs="Verdana" w:eastAsia="Verdana" w:hAnsi="Verdana"/>
          <w:b w:val="1"/>
          <w:sz w:val="18"/>
          <w:szCs w:val="18"/>
          <w:highlight w:val="cyan"/>
        </w:rPr>
      </w:pPr>
      <w:r w:rsidDel="00000000" w:rsidR="00000000" w:rsidRPr="00000000">
        <w:rPr>
          <w:rFonts w:ascii="Verdana" w:cs="Verdana" w:eastAsia="Verdana" w:hAnsi="Verdana"/>
          <w:b w:val="1"/>
          <w:sz w:val="18"/>
          <w:szCs w:val="18"/>
          <w:highlight w:val="cyan"/>
          <w:rtl w:val="0"/>
        </w:rPr>
        <w:t xml:space="preserve">4.2.1 - O valor total máximo a ser pago pelo ITEM será de R$81.539,74 (oitenta e um mil, quinhentos e trinta e nove reais e setenta e quatro centavos).</w:t>
      </w:r>
    </w:p>
    <w:p w:rsidR="00000000" w:rsidDel="00000000" w:rsidP="00000000" w:rsidRDefault="00000000" w:rsidRPr="00000000" w14:paraId="0000010E">
      <w:pPr>
        <w:tabs>
          <w:tab w:val="left" w:leader="none" w:pos="709"/>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0F">
      <w:pPr>
        <w:ind w:left="284"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4.2.2 – O valor unitário do item não poderá ultrapassar o valor máximo informado no Adendo I.</w:t>
      </w:r>
    </w:p>
    <w:p w:rsidR="00000000" w:rsidDel="00000000" w:rsidP="00000000" w:rsidRDefault="00000000" w:rsidRPr="00000000" w14:paraId="00000110">
      <w:pPr>
        <w:ind w:left="284"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4.2.3 - Havendo divergências entre as especificações do código </w:t>
      </w:r>
      <w:r w:rsidDel="00000000" w:rsidR="00000000" w:rsidRPr="00000000">
        <w:rPr>
          <w:rFonts w:ascii="Verdana" w:cs="Verdana" w:eastAsia="Verdana" w:hAnsi="Verdana"/>
          <w:b w:val="1"/>
          <w:color w:val="ff0000"/>
          <w:sz w:val="18"/>
          <w:szCs w:val="18"/>
          <w:rtl w:val="0"/>
        </w:rPr>
        <w:t xml:space="preserve">CATSER</w:t>
      </w:r>
      <w:r w:rsidDel="00000000" w:rsidR="00000000" w:rsidRPr="00000000">
        <w:rPr>
          <w:rFonts w:ascii="Verdana" w:cs="Verdana" w:eastAsia="Verdana" w:hAnsi="Verdana"/>
          <w:b w:val="1"/>
          <w:sz w:val="18"/>
          <w:szCs w:val="18"/>
          <w:rtl w:val="0"/>
        </w:rPr>
        <w:t xml:space="preserve"> e as do Edital, prevalecerão as do Edital. </w:t>
      </w:r>
    </w:p>
    <w:p w:rsidR="00000000" w:rsidDel="00000000" w:rsidP="00000000" w:rsidRDefault="00000000" w:rsidRPr="00000000" w14:paraId="00000111">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12">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4.3 - A proposta somente poderá conter duas casas decimais e </w:t>
      </w:r>
      <w:r w:rsidDel="00000000" w:rsidR="00000000" w:rsidRPr="00000000">
        <w:rPr>
          <w:rFonts w:ascii="Verdana" w:cs="Verdana" w:eastAsia="Verdana" w:hAnsi="Verdana"/>
          <w:b w:val="1"/>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1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sz w:val="18"/>
          <w:szCs w:val="18"/>
          <w:highlight w:val="white"/>
        </w:rPr>
      </w:pPr>
      <w:r w:rsidDel="00000000" w:rsidR="00000000" w:rsidRPr="00000000">
        <w:rPr>
          <w:rtl w:val="0"/>
        </w:rPr>
      </w:r>
    </w:p>
    <w:p w:rsidR="00000000" w:rsidDel="00000000" w:rsidP="00000000" w:rsidRDefault="00000000" w:rsidRPr="00000000" w14:paraId="000001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4.4 - </w:t>
      </w:r>
      <w:r w:rsidDel="00000000" w:rsidR="00000000" w:rsidRPr="00000000">
        <w:rPr>
          <w:rFonts w:ascii="Verdana" w:cs="Verdana" w:eastAsia="Verdana" w:hAnsi="Verdana"/>
          <w:sz w:val="18"/>
          <w:szCs w:val="18"/>
          <w:rtl w:val="0"/>
        </w:rPr>
        <w:t xml:space="preserve">Todas as especificações do objeto contidas na proposta vinculam o licitante.</w:t>
      </w:r>
    </w:p>
    <w:p w:rsidR="00000000" w:rsidDel="00000000" w:rsidP="00000000" w:rsidRDefault="00000000" w:rsidRPr="00000000" w14:paraId="000001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4.5 -</w:t>
      </w:r>
      <w:r w:rsidDel="00000000" w:rsidR="00000000" w:rsidRPr="00000000">
        <w:rPr>
          <w:rFonts w:ascii="Verdana" w:cs="Verdana" w:eastAsia="Verdana" w:hAnsi="Verdana"/>
          <w:sz w:val="18"/>
          <w:szCs w:val="18"/>
          <w:rtl w:val="0"/>
        </w:rPr>
        <w:t xml:space="preserve"> 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1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4.6 - </w:t>
      </w:r>
      <w:r w:rsidDel="00000000" w:rsidR="00000000" w:rsidRPr="00000000">
        <w:rPr>
          <w:rFonts w:ascii="Verdana" w:cs="Verdana" w:eastAsia="Verdana" w:hAnsi="Verdana"/>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11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4.7 - </w:t>
      </w:r>
      <w:r w:rsidDel="00000000" w:rsidR="00000000" w:rsidRPr="00000000">
        <w:rPr>
          <w:rFonts w:ascii="Verdana" w:cs="Verdana" w:eastAsia="Verdana" w:hAnsi="Verdana"/>
          <w:sz w:val="18"/>
          <w:szCs w:val="18"/>
          <w:highlight w:val="white"/>
          <w:rtl w:val="0"/>
        </w:rPr>
        <w:t xml:space="preserve">A apresentação da proposta implica na </w:t>
      </w:r>
      <w:r w:rsidDel="00000000" w:rsidR="00000000" w:rsidRPr="00000000">
        <w:rPr>
          <w:rFonts w:ascii="Verdana" w:cs="Verdana" w:eastAsia="Verdana" w:hAnsi="Verdana"/>
          <w:b w:val="1"/>
          <w:sz w:val="18"/>
          <w:szCs w:val="18"/>
          <w:highlight w:val="white"/>
          <w:rtl w:val="0"/>
        </w:rPr>
        <w:t xml:space="preserve">aceitação de todas as condições </w:t>
      </w:r>
      <w:r w:rsidDel="00000000" w:rsidR="00000000" w:rsidRPr="00000000">
        <w:rPr>
          <w:rFonts w:ascii="Verdana" w:cs="Verdana" w:eastAsia="Verdana" w:hAnsi="Verdana"/>
          <w:sz w:val="18"/>
          <w:szCs w:val="18"/>
          <w:highlight w:val="white"/>
          <w:rtl w:val="0"/>
        </w:rPr>
        <w:t xml:space="preserve">deste edital, em especial:</w:t>
      </w:r>
    </w:p>
    <w:p w:rsidR="00000000" w:rsidDel="00000000" w:rsidP="00000000" w:rsidRDefault="00000000" w:rsidRPr="00000000" w14:paraId="0000011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11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a)</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Validade da proposta</w:t>
      </w:r>
      <w:r w:rsidDel="00000000" w:rsidR="00000000" w:rsidRPr="00000000">
        <w:rPr>
          <w:rFonts w:ascii="Verdana" w:cs="Verdana" w:eastAsia="Verdana" w:hAnsi="Verdana"/>
          <w:sz w:val="18"/>
          <w:szCs w:val="18"/>
          <w:highlight w:val="yellow"/>
          <w:rtl w:val="0"/>
        </w:rPr>
        <w:t xml:space="preserve">, que não poderá ser inferior a </w:t>
      </w:r>
      <w:r w:rsidDel="00000000" w:rsidR="00000000" w:rsidRPr="00000000">
        <w:rPr>
          <w:rFonts w:ascii="Verdana" w:cs="Verdana" w:eastAsia="Verdana" w:hAnsi="Verdana"/>
          <w:b w:val="1"/>
          <w:sz w:val="18"/>
          <w:szCs w:val="18"/>
          <w:highlight w:val="yellow"/>
          <w:rtl w:val="0"/>
        </w:rPr>
        <w:t xml:space="preserve">90 (noventa) dias</w:t>
      </w:r>
      <w:r w:rsidDel="00000000" w:rsidR="00000000" w:rsidRPr="00000000">
        <w:rPr>
          <w:rFonts w:ascii="Verdana" w:cs="Verdana" w:eastAsia="Verdana" w:hAnsi="Verdana"/>
          <w:sz w:val="18"/>
          <w:szCs w:val="18"/>
          <w:highlight w:val="yellow"/>
          <w:rtl w:val="0"/>
        </w:rPr>
        <w:t xml:space="preserve"> a serem contados da data da efetiva abertura das propostas;</w:t>
      </w:r>
    </w:p>
    <w:p w:rsidR="00000000" w:rsidDel="00000000" w:rsidP="00000000" w:rsidRDefault="00000000" w:rsidRPr="00000000" w14:paraId="0000011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b)</w:t>
      </w:r>
      <w:r w:rsidDel="00000000" w:rsidR="00000000" w:rsidRPr="00000000">
        <w:rPr>
          <w:rFonts w:ascii="Verdana" w:cs="Verdana" w:eastAsia="Verdana" w:hAnsi="Verdana"/>
          <w:sz w:val="18"/>
          <w:szCs w:val="18"/>
          <w:highlight w:val="yellow"/>
          <w:rtl w:val="0"/>
        </w:rPr>
        <w:t xml:space="preserve"> Os requisitos de entrega e prazos de execução estão previstos no Termo de Referência - Anexo I deste Edital;</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before="120" w:lineRule="auto"/>
        <w:ind w:right="-10"/>
        <w:jc w:val="both"/>
        <w:rPr>
          <w:rFonts w:ascii="Verdana" w:cs="Verdana" w:eastAsia="Verdana" w:hAnsi="Verdana"/>
          <w:sz w:val="12"/>
          <w:szCs w:val="12"/>
          <w:highlight w:val="cyan"/>
        </w:rPr>
      </w:pPr>
      <w:r w:rsidDel="00000000" w:rsidR="00000000" w:rsidRPr="00000000">
        <w:rPr>
          <w:rFonts w:ascii="Verdana" w:cs="Verdana" w:eastAsia="Verdana" w:hAnsi="Verdana"/>
          <w:b w:val="1"/>
          <w:sz w:val="18"/>
          <w:szCs w:val="18"/>
          <w:highlight w:val="cyan"/>
          <w:rtl w:val="0"/>
        </w:rPr>
        <w:t xml:space="preserve">c)O prazo de vigência da apólice é de 1 ano, contado </w:t>
      </w:r>
      <w:r w:rsidDel="00000000" w:rsidR="00000000" w:rsidRPr="00000000">
        <w:rPr>
          <w:rFonts w:ascii="Verdana" w:cs="Verdana" w:eastAsia="Verdana" w:hAnsi="Verdana"/>
          <w:b w:val="1"/>
          <w:color w:val="ff0000"/>
          <w:sz w:val="18"/>
          <w:szCs w:val="18"/>
          <w:highlight w:val="cyan"/>
          <w:rtl w:val="0"/>
        </w:rPr>
        <w:t xml:space="preserve">a partir da data de envio</w:t>
      </w:r>
      <w:r w:rsidDel="00000000" w:rsidR="00000000" w:rsidRPr="00000000">
        <w:rPr>
          <w:rFonts w:ascii="Verdana" w:cs="Verdana" w:eastAsia="Verdana" w:hAnsi="Verdana"/>
          <w:b w:val="1"/>
          <w:sz w:val="18"/>
          <w:szCs w:val="18"/>
          <w:highlight w:val="cyan"/>
          <w:rtl w:val="0"/>
        </w:rPr>
        <w:t xml:space="preserve"> da nota de empenho à empresa.</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before="120" w:lineRule="auto"/>
        <w:ind w:right="-10"/>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highlight w:val="yellow"/>
          <w:rtl w:val="0"/>
        </w:rPr>
        <w:t xml:space="preserve">d)</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b w:val="1"/>
          <w:sz w:val="18"/>
          <w:szCs w:val="18"/>
          <w:highlight w:val="yellow"/>
          <w:rtl w:val="0"/>
        </w:rPr>
        <w:t xml:space="preserve">Prazo de vigência do Contrato: </w:t>
      </w:r>
      <w:r w:rsidDel="00000000" w:rsidR="00000000" w:rsidRPr="00000000">
        <w:rPr>
          <w:rFonts w:ascii="Verdana" w:cs="Verdana" w:eastAsia="Verdana" w:hAnsi="Verdana"/>
          <w:sz w:val="18"/>
          <w:szCs w:val="18"/>
          <w:highlight w:val="yellow"/>
          <w:rtl w:val="0"/>
        </w:rPr>
        <w:t xml:space="preserve">O contrato terá </w:t>
      </w:r>
      <w:r w:rsidDel="00000000" w:rsidR="00000000" w:rsidRPr="00000000">
        <w:rPr>
          <w:rFonts w:ascii="Verdana" w:cs="Verdana" w:eastAsia="Verdana" w:hAnsi="Verdana"/>
          <w:b w:val="1"/>
          <w:sz w:val="18"/>
          <w:szCs w:val="18"/>
          <w:highlight w:val="yellow"/>
          <w:rtl w:val="0"/>
        </w:rPr>
        <w:t xml:space="preserve">vigência de 1 (um) ano</w:t>
      </w:r>
      <w:r w:rsidDel="00000000" w:rsidR="00000000" w:rsidRPr="00000000">
        <w:rPr>
          <w:rFonts w:ascii="Verdana" w:cs="Verdana" w:eastAsia="Verdana" w:hAnsi="Verdana"/>
          <w:sz w:val="18"/>
          <w:szCs w:val="18"/>
          <w:highlight w:val="yellow"/>
          <w:rtl w:val="0"/>
        </w:rPr>
        <w:t xml:space="preserve">, contado a partir da assinatura do termo, prorrogável por até 10 anos, na forma dos artigos 106 e 107 da Lei nº 14.133 de 2021.</w:t>
      </w:r>
      <w:r w:rsidDel="00000000" w:rsidR="00000000" w:rsidRPr="00000000">
        <w:rPr>
          <w:rtl w:val="0"/>
        </w:rPr>
      </w:r>
    </w:p>
    <w:p w:rsidR="00000000" w:rsidDel="00000000" w:rsidP="00000000" w:rsidRDefault="00000000" w:rsidRPr="00000000" w14:paraId="00000120">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e)</w:t>
      </w:r>
      <w:r w:rsidDel="00000000" w:rsidR="00000000" w:rsidRPr="00000000">
        <w:rPr>
          <w:rFonts w:ascii="Verdana" w:cs="Verdana" w:eastAsia="Verdana" w:hAnsi="Verdana"/>
          <w:sz w:val="18"/>
          <w:szCs w:val="18"/>
          <w:highlight w:val="yellow"/>
          <w:rtl w:val="0"/>
        </w:rPr>
        <w:t xml:space="preserve"> A emissão da apólice de seguro deve estar de acordo com as coberturas contratadas contendo todos os dados do veículo (marca/modelo, ano/modelo, placa, chassis) e deverão ser entregues no prazo máximo de 15 (quinze) dias úteis, contados do recebimento da nota de empenho, junto com o manual do segurado.</w:t>
      </w:r>
    </w:p>
    <w:p w:rsidR="00000000" w:rsidDel="00000000" w:rsidP="00000000" w:rsidRDefault="00000000" w:rsidRPr="00000000" w14:paraId="00000121">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f) As importâncias mínimas seguradas </w:t>
      </w:r>
      <w:r w:rsidDel="00000000" w:rsidR="00000000" w:rsidRPr="00000000">
        <w:rPr>
          <w:rFonts w:ascii="Verdana" w:cs="Verdana" w:eastAsia="Verdana" w:hAnsi="Verdana"/>
          <w:sz w:val="18"/>
          <w:szCs w:val="18"/>
          <w:highlight w:val="yellow"/>
          <w:rtl w:val="0"/>
        </w:rPr>
        <w:t xml:space="preserve">serão as descritas no item 5.2 do Termo de Referência – Anexo I.</w:t>
      </w:r>
    </w:p>
    <w:p w:rsidR="00000000" w:rsidDel="00000000" w:rsidP="00000000" w:rsidRDefault="00000000" w:rsidRPr="00000000" w14:paraId="00000122">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g) A franquia considerada é a obrigatória</w:t>
      </w:r>
      <w:r w:rsidDel="00000000" w:rsidR="00000000" w:rsidRPr="00000000">
        <w:rPr>
          <w:rFonts w:ascii="Verdana" w:cs="Verdana" w:eastAsia="Verdana" w:hAnsi="Verdana"/>
          <w:sz w:val="18"/>
          <w:szCs w:val="18"/>
          <w:highlight w:val="yellow"/>
          <w:rtl w:val="0"/>
        </w:rPr>
        <w:t xml:space="preserve">, devendo ser observado o item 5.3 do Termo de Referência – Anexo I.</w:t>
      </w:r>
    </w:p>
    <w:p w:rsidR="00000000" w:rsidDel="00000000" w:rsidP="00000000" w:rsidRDefault="00000000" w:rsidRPr="00000000" w14:paraId="00000123">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h) A autorização de reparo do veículo</w:t>
      </w:r>
      <w:r w:rsidDel="00000000" w:rsidR="00000000" w:rsidRPr="00000000">
        <w:rPr>
          <w:rFonts w:ascii="Verdana" w:cs="Verdana" w:eastAsia="Verdana" w:hAnsi="Verdana"/>
          <w:sz w:val="18"/>
          <w:szCs w:val="18"/>
          <w:highlight w:val="yellow"/>
          <w:rtl w:val="0"/>
        </w:rPr>
        <w:t xml:space="preserve"> segurado deverá ser no prazo máximo de </w:t>
      </w:r>
      <w:r w:rsidDel="00000000" w:rsidR="00000000" w:rsidRPr="00000000">
        <w:rPr>
          <w:rFonts w:ascii="Verdana" w:cs="Verdana" w:eastAsia="Verdana" w:hAnsi="Verdana"/>
          <w:b w:val="1"/>
          <w:sz w:val="18"/>
          <w:szCs w:val="18"/>
          <w:highlight w:val="yellow"/>
          <w:rtl w:val="0"/>
        </w:rPr>
        <w:t xml:space="preserve">5 (cinco) dias úteis</w:t>
      </w:r>
      <w:r w:rsidDel="00000000" w:rsidR="00000000" w:rsidRPr="00000000">
        <w:rPr>
          <w:rFonts w:ascii="Verdana" w:cs="Verdana" w:eastAsia="Verdana" w:hAnsi="Verdana"/>
          <w:sz w:val="18"/>
          <w:szCs w:val="18"/>
          <w:highlight w:val="yellow"/>
          <w:rtl w:val="0"/>
        </w:rPr>
        <w:t xml:space="preserve">, contados da comunicação do sinistro.</w:t>
      </w:r>
    </w:p>
    <w:p w:rsidR="00000000" w:rsidDel="00000000" w:rsidP="00000000" w:rsidRDefault="00000000" w:rsidRPr="00000000" w14:paraId="00000124">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highlight w:val="yellow"/>
          <w:rtl w:val="0"/>
        </w:rPr>
        <w:t xml:space="preserve">i)</w:t>
      </w:r>
      <w:r w:rsidDel="00000000" w:rsidR="00000000" w:rsidRPr="00000000">
        <w:rPr>
          <w:rFonts w:ascii="Verdana" w:cs="Verdana" w:eastAsia="Verdana" w:hAnsi="Verdana"/>
          <w:sz w:val="18"/>
          <w:szCs w:val="18"/>
          <w:highlight w:val="yellow"/>
          <w:rtl w:val="0"/>
        </w:rPr>
        <w:t xml:space="preserve"> </w:t>
      </w:r>
      <w:r w:rsidDel="00000000" w:rsidR="00000000" w:rsidRPr="00000000">
        <w:rPr>
          <w:rFonts w:ascii="Verdana" w:cs="Verdana" w:eastAsia="Verdana" w:hAnsi="Verdana"/>
          <w:color w:val="000000"/>
          <w:sz w:val="18"/>
          <w:szCs w:val="18"/>
          <w:highlight w:val="yellow"/>
          <w:rtl w:val="0"/>
        </w:rPr>
        <w:t xml:space="preserve">As Indenizações dos prejuízos resultantes dos riscos cobertos pelas garantias ajustadas para as pessoas e veículos deverão ser realizadas em no máximo 30 (trinta) dias úteis, contados da data do recebimento da comunicação oficial feita pela contratante.</w:t>
      </w:r>
      <w:r w:rsidDel="00000000" w:rsidR="00000000" w:rsidRPr="00000000">
        <w:rPr>
          <w:rtl w:val="0"/>
        </w:rPr>
      </w:r>
    </w:p>
    <w:p w:rsidR="00000000" w:rsidDel="00000000" w:rsidP="00000000" w:rsidRDefault="00000000" w:rsidRPr="00000000" w14:paraId="00000125">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26">
      <w:pP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4.8 - </w:t>
      </w:r>
      <w:r w:rsidDel="00000000" w:rsidR="00000000" w:rsidRPr="00000000">
        <w:rPr>
          <w:rFonts w:ascii="Verdana" w:cs="Verdana" w:eastAsia="Verdana" w:hAnsi="Verdana"/>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8">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  DA ABERTURA DA SESSÃO, CLASSIFICAÇÃO DAS PROPOSTAS E FORMULAÇÃO DE LANCES</w:t>
      </w:r>
    </w:p>
    <w:p w:rsidR="00000000" w:rsidDel="00000000" w:rsidP="00000000" w:rsidRDefault="00000000" w:rsidRPr="00000000" w14:paraId="0000012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2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5.1 -</w:t>
      </w:r>
      <w:r w:rsidDel="00000000" w:rsidR="00000000" w:rsidRPr="00000000">
        <w:rPr>
          <w:rFonts w:ascii="Verdana" w:cs="Verdana" w:eastAsia="Verdana" w:hAnsi="Verdana"/>
          <w:sz w:val="18"/>
          <w:szCs w:val="18"/>
          <w:rtl w:val="0"/>
        </w:rPr>
        <w:t xml:space="preserve"> A abertura da presente licitação dar-se-á automaticamente em sessão pública, por meio de sistema eletrônico, na data, horário e local indicados neste Edital.</w:t>
      </w:r>
    </w:p>
    <w:p w:rsidR="00000000" w:rsidDel="00000000" w:rsidP="00000000" w:rsidRDefault="00000000" w:rsidRPr="00000000" w14:paraId="0000012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5.2 -</w:t>
      </w:r>
      <w:r w:rsidDel="00000000" w:rsidR="00000000" w:rsidRPr="00000000">
        <w:rPr>
          <w:rFonts w:ascii="Verdana" w:cs="Verdana" w:eastAsia="Verdana" w:hAnsi="Verdana"/>
          <w:sz w:val="18"/>
          <w:szCs w:val="18"/>
          <w:rtl w:val="0"/>
        </w:rPr>
        <w:t xml:space="preserve"> Será desclassificada a proposta que identifique o licitante.</w:t>
      </w:r>
    </w:p>
    <w:p w:rsidR="00000000" w:rsidDel="00000000" w:rsidP="00000000" w:rsidRDefault="00000000" w:rsidRPr="00000000" w14:paraId="0000012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5.3 -</w:t>
      </w:r>
      <w:r w:rsidDel="00000000" w:rsidR="00000000" w:rsidRPr="00000000">
        <w:rPr>
          <w:rFonts w:ascii="Verdana" w:cs="Verdana" w:eastAsia="Verdana" w:hAnsi="Verdana"/>
          <w:sz w:val="18"/>
          <w:szCs w:val="18"/>
          <w:rtl w:val="0"/>
        </w:rPr>
        <w:t xml:space="preserve"> A desclassificação será sempre fundamentada e registrada no sistema, com acompanhamento em tempo real por todos os participantes.</w:t>
      </w:r>
    </w:p>
    <w:p w:rsidR="00000000" w:rsidDel="00000000" w:rsidP="00000000" w:rsidRDefault="00000000" w:rsidRPr="00000000" w14:paraId="0000012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5.4 -</w:t>
      </w:r>
      <w:r w:rsidDel="00000000" w:rsidR="00000000" w:rsidRPr="00000000">
        <w:rPr>
          <w:rFonts w:ascii="Verdana" w:cs="Verdana" w:eastAsia="Verdana" w:hAnsi="Verdana"/>
          <w:sz w:val="18"/>
          <w:szCs w:val="18"/>
          <w:rtl w:val="0"/>
        </w:rPr>
        <w:t xml:space="preserve"> A não desclassificação da proposta não impede o seu julgamento definitivo em sentido contrário, levado a efeito na fase de aceitação.</w:t>
      </w:r>
    </w:p>
    <w:p w:rsidR="00000000" w:rsidDel="00000000" w:rsidP="00000000" w:rsidRDefault="00000000" w:rsidRPr="00000000" w14:paraId="0000013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3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5.5 - </w:t>
      </w:r>
      <w:r w:rsidDel="00000000" w:rsidR="00000000" w:rsidRPr="00000000">
        <w:rPr>
          <w:rFonts w:ascii="Verdana" w:cs="Verdana" w:eastAsia="Verdana" w:hAnsi="Verdana"/>
          <w:sz w:val="18"/>
          <w:szCs w:val="18"/>
          <w:rtl w:val="0"/>
        </w:rPr>
        <w:t xml:space="preserve">O sistema ordenará automaticamente as propostas classificadas, sendo que somente estas participarão da fase de lances.</w:t>
      </w:r>
    </w:p>
    <w:p w:rsidR="00000000" w:rsidDel="00000000" w:rsidP="00000000" w:rsidRDefault="00000000" w:rsidRPr="00000000" w14:paraId="0000013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5.6 -</w:t>
      </w:r>
      <w:r w:rsidDel="00000000" w:rsidR="00000000" w:rsidRPr="00000000">
        <w:rPr>
          <w:rFonts w:ascii="Verdana" w:cs="Verdana" w:eastAsia="Verdana" w:hAnsi="Verdana"/>
          <w:sz w:val="18"/>
          <w:szCs w:val="18"/>
          <w:rtl w:val="0"/>
        </w:rPr>
        <w:t xml:space="preserve"> O sistema disponibilizará campo próprio para troca de mensagens entre o Pregoeiro e os licitantes.</w:t>
      </w:r>
    </w:p>
    <w:p w:rsidR="00000000" w:rsidDel="00000000" w:rsidP="00000000" w:rsidRDefault="00000000" w:rsidRPr="00000000" w14:paraId="0000013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5.7 -</w:t>
      </w:r>
      <w:r w:rsidDel="00000000" w:rsidR="00000000" w:rsidRPr="00000000">
        <w:rPr>
          <w:rFonts w:ascii="Verdana" w:cs="Verdana" w:eastAsia="Verdana" w:hAnsi="Verdana"/>
          <w:sz w:val="18"/>
          <w:szCs w:val="18"/>
          <w:rtl w:val="0"/>
        </w:rPr>
        <w:t xml:space="preserve"> 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13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5.8 -</w:t>
      </w:r>
      <w:r w:rsidDel="00000000" w:rsidR="00000000" w:rsidRPr="00000000">
        <w:rPr>
          <w:rFonts w:ascii="Verdana" w:cs="Verdana" w:eastAsia="Verdana" w:hAnsi="Verdana"/>
          <w:sz w:val="18"/>
          <w:szCs w:val="18"/>
          <w:rtl w:val="0"/>
        </w:rPr>
        <w:t xml:space="preserve"> O lance será ofertado pelo</w:t>
      </w:r>
      <w:r w:rsidDel="00000000" w:rsidR="00000000" w:rsidRPr="00000000">
        <w:rPr>
          <w:rFonts w:ascii="Verdana" w:cs="Verdana" w:eastAsia="Verdana" w:hAnsi="Verdana"/>
          <w:b w:val="1"/>
          <w:color w:val="ff0000"/>
          <w:sz w:val="18"/>
          <w:szCs w:val="18"/>
          <w:rtl w:val="0"/>
        </w:rPr>
        <w:t xml:space="preserve"> </w:t>
      </w:r>
      <w:r w:rsidDel="00000000" w:rsidR="00000000" w:rsidRPr="00000000">
        <w:rPr>
          <w:rFonts w:ascii="Verdana" w:cs="Verdana" w:eastAsia="Verdana" w:hAnsi="Verdana"/>
          <w:b w:val="1"/>
          <w:sz w:val="18"/>
          <w:szCs w:val="18"/>
          <w:rtl w:val="0"/>
        </w:rPr>
        <w:t xml:space="preserve">valor total do </w:t>
      </w:r>
      <w:r w:rsidDel="00000000" w:rsidR="00000000" w:rsidRPr="00000000">
        <w:rPr>
          <w:rFonts w:ascii="Verdana" w:cs="Verdana" w:eastAsia="Verdana" w:hAnsi="Verdana"/>
          <w:b w:val="1"/>
          <w:sz w:val="18"/>
          <w:szCs w:val="18"/>
          <w:highlight w:val="cyan"/>
          <w:rtl w:val="0"/>
        </w:rPr>
        <w:t xml:space="preserve">ITEM</w:t>
      </w:r>
      <w:r w:rsidDel="00000000" w:rsidR="00000000" w:rsidRPr="00000000">
        <w:rPr>
          <w:rFonts w:ascii="Verdana" w:cs="Verdana" w:eastAsia="Verdana" w:hAnsi="Verdana"/>
          <w:b w:val="1"/>
          <w:sz w:val="18"/>
          <w:szCs w:val="18"/>
          <w:rtl w:val="0"/>
        </w:rPr>
        <w:t xml:space="preserve">.</w:t>
      </w:r>
      <w:r w:rsidDel="00000000" w:rsidR="00000000" w:rsidRPr="00000000">
        <w:rPr>
          <w:rtl w:val="0"/>
        </w:rPr>
      </w:r>
    </w:p>
    <w:p w:rsidR="00000000" w:rsidDel="00000000" w:rsidP="00000000" w:rsidRDefault="00000000" w:rsidRPr="00000000" w14:paraId="0000013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5.9 -</w:t>
      </w:r>
      <w:r w:rsidDel="00000000" w:rsidR="00000000" w:rsidRPr="00000000">
        <w:rPr>
          <w:rFonts w:ascii="Verdana" w:cs="Verdana" w:eastAsia="Verdana" w:hAnsi="Verdana"/>
          <w:sz w:val="18"/>
          <w:szCs w:val="18"/>
          <w:rtl w:val="0"/>
        </w:rPr>
        <w:t xml:space="preserve"> Os licitantes poderão oferecer lances sucessivos, observando o horário fixado para abertura da sessão e as regras estabelecidas no Edital.</w:t>
      </w:r>
    </w:p>
    <w:p w:rsidR="00000000" w:rsidDel="00000000" w:rsidP="00000000" w:rsidRDefault="00000000" w:rsidRPr="00000000" w14:paraId="0000013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5.10 -</w:t>
      </w:r>
      <w:r w:rsidDel="00000000" w:rsidR="00000000" w:rsidRPr="00000000">
        <w:rPr>
          <w:rFonts w:ascii="Verdana" w:cs="Verdana" w:eastAsia="Verdana" w:hAnsi="Verdana"/>
          <w:sz w:val="18"/>
          <w:szCs w:val="18"/>
          <w:rtl w:val="0"/>
        </w:rPr>
        <w:t xml:space="preserve"> O licitante somente poderá oferecer lance de valor inferior ou percentual de desconto superior ao último por ele ofertado e registrado pelo sistema.</w:t>
      </w:r>
    </w:p>
    <w:p w:rsidR="00000000" w:rsidDel="00000000" w:rsidP="00000000" w:rsidRDefault="00000000" w:rsidRPr="00000000" w14:paraId="0000013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5.11 -</w:t>
      </w:r>
      <w:r w:rsidDel="00000000" w:rsidR="00000000" w:rsidRPr="00000000">
        <w:rPr>
          <w:rFonts w:ascii="Verdana" w:cs="Verdana" w:eastAsia="Verdana" w:hAnsi="Verdana"/>
          <w:sz w:val="18"/>
          <w:szCs w:val="18"/>
          <w:rtl w:val="0"/>
        </w:rPr>
        <w:t xml:space="preserve"> O licitante poderá, uma única vez, excluir seu último lance ofertado, no intervalo de quinze segundos após o registro no sistema, na hipótese de lance inconsistente ou inexequível.</w:t>
      </w:r>
    </w:p>
    <w:p w:rsidR="00000000" w:rsidDel="00000000" w:rsidP="00000000" w:rsidRDefault="00000000" w:rsidRPr="00000000" w14:paraId="0000013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5.12 -</w:t>
      </w:r>
      <w:r w:rsidDel="00000000" w:rsidR="00000000" w:rsidRPr="00000000">
        <w:rPr>
          <w:rFonts w:ascii="Verdana" w:cs="Verdana" w:eastAsia="Verdana" w:hAnsi="Verdana"/>
          <w:sz w:val="18"/>
          <w:szCs w:val="18"/>
          <w:rtl w:val="0"/>
        </w:rPr>
        <w:t xml:space="preserve"> O procedimento seguirá de acordo com o modo de disputa </w:t>
      </w:r>
      <w:r w:rsidDel="00000000" w:rsidR="00000000" w:rsidRPr="00000000">
        <w:rPr>
          <w:rFonts w:ascii="Verdana" w:cs="Verdana" w:eastAsia="Verdana" w:hAnsi="Verdana"/>
          <w:b w:val="1"/>
          <w:sz w:val="18"/>
          <w:szCs w:val="18"/>
          <w:rtl w:val="0"/>
        </w:rPr>
        <w:t xml:space="preserve">ABERTO E FECHADO</w:t>
      </w:r>
      <w:r w:rsidDel="00000000" w:rsidR="00000000" w:rsidRPr="00000000">
        <w:rPr>
          <w:rFonts w:ascii="Verdana" w:cs="Verdana" w:eastAsia="Verdana" w:hAnsi="Verdana"/>
          <w:sz w:val="18"/>
          <w:szCs w:val="18"/>
          <w:rtl w:val="0"/>
        </w:rPr>
        <w:t xml:space="preserve">, no qual os licitantes apresentarão lances públicos e sucessivos, com lance final e fechado.</w:t>
      </w:r>
    </w:p>
    <w:p w:rsidR="00000000" w:rsidDel="00000000" w:rsidP="00000000" w:rsidRDefault="00000000" w:rsidRPr="00000000" w14:paraId="000001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5.12.1 -</w:t>
      </w:r>
      <w:r w:rsidDel="00000000" w:rsidR="00000000" w:rsidRPr="00000000">
        <w:rPr>
          <w:rFonts w:ascii="Verdana" w:cs="Verdana" w:eastAsia="Verdana" w:hAnsi="Verdana"/>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00000" w:rsidDel="00000000" w:rsidP="00000000" w:rsidRDefault="00000000" w:rsidRPr="00000000" w14:paraId="0000014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5.12.2 -</w:t>
      </w:r>
      <w:r w:rsidDel="00000000" w:rsidR="00000000" w:rsidRPr="00000000">
        <w:rPr>
          <w:rFonts w:ascii="Verdana" w:cs="Verdana" w:eastAsia="Verdana" w:hAnsi="Verdana"/>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00000" w:rsidDel="00000000" w:rsidP="00000000" w:rsidRDefault="00000000" w:rsidRPr="00000000" w14:paraId="0000014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4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5.12.3 -</w:t>
      </w:r>
      <w:r w:rsidDel="00000000" w:rsidR="00000000" w:rsidRPr="00000000">
        <w:rPr>
          <w:rFonts w:ascii="Verdana" w:cs="Verdana" w:eastAsia="Verdana" w:hAnsi="Verdana"/>
          <w:sz w:val="18"/>
          <w:szCs w:val="18"/>
          <w:rtl w:val="0"/>
        </w:rPr>
        <w:t xml:space="preserve"> No procedimento de que trata o subitem supra, o licitante poderá optar por manter o seu último lance da etapa aberta, ou por ofertar melhor lance.</w:t>
      </w:r>
    </w:p>
    <w:p w:rsidR="00000000" w:rsidDel="00000000" w:rsidP="00000000" w:rsidRDefault="00000000" w:rsidRPr="00000000" w14:paraId="0000014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4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5.12.4 -</w:t>
      </w:r>
      <w:r w:rsidDel="00000000" w:rsidR="00000000" w:rsidRPr="00000000">
        <w:rPr>
          <w:rFonts w:ascii="Verdana" w:cs="Verdana" w:eastAsia="Verdana" w:hAnsi="Verdana"/>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00000" w:rsidDel="00000000" w:rsidP="00000000" w:rsidRDefault="00000000" w:rsidRPr="00000000" w14:paraId="0000014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4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5.12.5 -</w:t>
      </w:r>
      <w:r w:rsidDel="00000000" w:rsidR="00000000" w:rsidRPr="00000000">
        <w:rPr>
          <w:rFonts w:ascii="Verdana" w:cs="Verdana" w:eastAsia="Verdana" w:hAnsi="Verdana"/>
          <w:sz w:val="18"/>
          <w:szCs w:val="18"/>
          <w:rtl w:val="0"/>
        </w:rPr>
        <w:t xml:space="preserve"> Após o término dos prazos estabelecidos nos itens anteriores, o sistema ordenará e divulgará os lances segundo a ordem crescente de valores.</w:t>
      </w:r>
    </w:p>
    <w:p w:rsidR="00000000" w:rsidDel="00000000" w:rsidP="00000000" w:rsidRDefault="00000000" w:rsidRPr="00000000" w14:paraId="0000014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5.13 -</w:t>
      </w:r>
      <w:r w:rsidDel="00000000" w:rsidR="00000000" w:rsidRPr="00000000">
        <w:rPr>
          <w:rFonts w:ascii="Verdana" w:cs="Verdana" w:eastAsia="Verdana" w:hAnsi="Verdana"/>
          <w:sz w:val="18"/>
          <w:szCs w:val="18"/>
          <w:rtl w:val="0"/>
        </w:rPr>
        <w:t xml:space="preserve"> Não serão aceitos dois ou mais lances de mesmo valor, prevalecendo aquele que for recebido e registrado em primeiro lugar.</w:t>
      </w:r>
    </w:p>
    <w:p w:rsidR="00000000" w:rsidDel="00000000" w:rsidP="00000000" w:rsidRDefault="00000000" w:rsidRPr="00000000" w14:paraId="0000014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5.14 - </w:t>
      </w:r>
      <w:r w:rsidDel="00000000" w:rsidR="00000000" w:rsidRPr="00000000">
        <w:rPr>
          <w:rFonts w:ascii="Verdana" w:cs="Verdana" w:eastAsia="Verdana" w:hAnsi="Verdana"/>
          <w:sz w:val="18"/>
          <w:szCs w:val="18"/>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4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5.15 - </w:t>
      </w:r>
      <w:r w:rsidDel="00000000" w:rsidR="00000000" w:rsidRPr="00000000">
        <w:rPr>
          <w:rFonts w:ascii="Verdana" w:cs="Verdana" w:eastAsia="Verdana" w:hAnsi="Verdana"/>
          <w:sz w:val="18"/>
          <w:szCs w:val="18"/>
          <w:rtl w:val="0"/>
        </w:rPr>
        <w:t xml:space="preserve">No caso de desconexão com o Pregoeiro, no decorrer da etapa competitiva do Pregão, o sistema eletrônico poderá permanecer acessível aos licitantes para a recepção dos lances. </w:t>
      </w:r>
    </w:p>
    <w:p w:rsidR="00000000" w:rsidDel="00000000" w:rsidP="00000000" w:rsidRDefault="00000000" w:rsidRPr="00000000" w14:paraId="0000015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5.16 -</w:t>
      </w:r>
      <w:r w:rsidDel="00000000" w:rsidR="00000000" w:rsidRPr="00000000">
        <w:rPr>
          <w:rFonts w:ascii="Verdana" w:cs="Verdana" w:eastAsia="Verdana" w:hAnsi="Verdana"/>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000000" w:rsidDel="00000000" w:rsidP="00000000" w:rsidRDefault="00000000" w:rsidRPr="00000000" w14:paraId="000001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5.17 -</w:t>
      </w:r>
      <w:r w:rsidDel="00000000" w:rsidR="00000000" w:rsidRPr="00000000">
        <w:rPr>
          <w:rFonts w:ascii="Verdana" w:cs="Verdana" w:eastAsia="Verdana" w:hAnsi="Verdana"/>
          <w:sz w:val="18"/>
          <w:szCs w:val="18"/>
          <w:rtl w:val="0"/>
        </w:rPr>
        <w:t xml:space="preserve"> Caso o licitante não apresente lances, concorrerá com o valor de sua proposta.</w:t>
      </w:r>
    </w:p>
    <w:p w:rsidR="00000000" w:rsidDel="00000000" w:rsidP="00000000" w:rsidRDefault="00000000" w:rsidRPr="00000000" w14:paraId="0000015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5.18 -</w:t>
      </w:r>
      <w:r w:rsidDel="00000000" w:rsidR="00000000" w:rsidRPr="00000000">
        <w:rPr>
          <w:rFonts w:ascii="Verdana" w:cs="Verdana" w:eastAsia="Verdana" w:hAnsi="Verdana"/>
          <w:sz w:val="18"/>
          <w:szCs w:val="18"/>
          <w:rtl w:val="0"/>
        </w:rPr>
        <w:t xml:space="preserve"> Só poderá haver empate entre propostas iguais (não seguidas de lances), ou entre lances finais da fase fechada do modo de disputa aberto e fechado. </w:t>
      </w:r>
    </w:p>
    <w:p w:rsidR="00000000" w:rsidDel="00000000" w:rsidP="00000000" w:rsidRDefault="00000000" w:rsidRPr="00000000" w14:paraId="000001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5.18.1 - </w:t>
      </w:r>
      <w:r w:rsidDel="00000000" w:rsidR="00000000" w:rsidRPr="00000000">
        <w:rPr>
          <w:rFonts w:ascii="Verdana" w:cs="Verdana" w:eastAsia="Verdana" w:hAnsi="Verdana"/>
          <w:sz w:val="18"/>
          <w:szCs w:val="18"/>
          <w:rtl w:val="0"/>
        </w:rPr>
        <w:t xml:space="preserve">Em caso de empate entre duas ou mais propostas, será observado o disposto no art. 60 da Lei 14.133, de 2021.</w:t>
      </w:r>
    </w:p>
    <w:p w:rsidR="00000000" w:rsidDel="00000000" w:rsidP="00000000" w:rsidRDefault="00000000" w:rsidRPr="00000000" w14:paraId="0000015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magenta"/>
        </w:rPr>
      </w:pPr>
      <w:r w:rsidDel="00000000" w:rsidR="00000000" w:rsidRPr="00000000">
        <w:rPr>
          <w:rtl w:val="0"/>
        </w:rPr>
      </w:r>
    </w:p>
    <w:p w:rsidR="00000000" w:rsidDel="00000000" w:rsidP="00000000" w:rsidRDefault="00000000" w:rsidRPr="00000000" w14:paraId="0000015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5.19 -</w:t>
      </w:r>
      <w:r w:rsidDel="00000000" w:rsidR="00000000" w:rsidRPr="00000000">
        <w:rPr>
          <w:rFonts w:ascii="Verdana" w:cs="Verdana" w:eastAsia="Verdana" w:hAnsi="Verdana"/>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5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5.19.1 -</w:t>
      </w:r>
      <w:r w:rsidDel="00000000" w:rsidR="00000000" w:rsidRPr="00000000">
        <w:rPr>
          <w:rFonts w:ascii="Verdana" w:cs="Verdana" w:eastAsia="Verdana" w:hAnsi="Verdana"/>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5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5.19.2 - </w:t>
      </w:r>
      <w:r w:rsidDel="00000000" w:rsidR="00000000" w:rsidRPr="00000000">
        <w:rPr>
          <w:rFonts w:ascii="Verdana" w:cs="Verdana" w:eastAsia="Verdana" w:hAnsi="Verdana"/>
          <w:sz w:val="18"/>
          <w:szCs w:val="18"/>
          <w:rtl w:val="0"/>
        </w:rPr>
        <w:t xml:space="preserve">A negociação será realizada por meio do sistema, podendo ser acompanhada pelos demais licitantes.</w:t>
      </w:r>
    </w:p>
    <w:p w:rsidR="00000000" w:rsidDel="00000000" w:rsidP="00000000" w:rsidRDefault="00000000" w:rsidRPr="00000000" w14:paraId="0000015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5.19.3 -</w:t>
      </w:r>
      <w:r w:rsidDel="00000000" w:rsidR="00000000" w:rsidRPr="00000000">
        <w:rPr>
          <w:rFonts w:ascii="Verdana" w:cs="Verdana" w:eastAsia="Verdana" w:hAnsi="Verdana"/>
          <w:sz w:val="18"/>
          <w:szCs w:val="18"/>
          <w:rtl w:val="0"/>
        </w:rPr>
        <w:t xml:space="preserve"> O resultado da negociação será divulgado a todos os licitantes e anexado aos autos do processo licitatório.</w:t>
      </w:r>
    </w:p>
    <w:p w:rsidR="00000000" w:rsidDel="00000000" w:rsidP="00000000" w:rsidRDefault="00000000" w:rsidRPr="00000000" w14:paraId="0000016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Fonts w:ascii="Verdana" w:cs="Verdana" w:eastAsia="Verdana" w:hAnsi="Verdana"/>
          <w:b w:val="1"/>
          <w:sz w:val="18"/>
          <w:szCs w:val="18"/>
          <w:rtl w:val="0"/>
        </w:rPr>
        <w:t xml:space="preserve">5.19.4 -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sz w:val="18"/>
          <w:szCs w:val="18"/>
          <w:highlight w:val="yellow"/>
          <w:rtl w:val="0"/>
        </w:rPr>
        <w:t xml:space="preserve">com o valor unitário e total do item, conforme modelo de proposta constante do Adendo I deste edital.</w:t>
      </w:r>
    </w:p>
    <w:p w:rsidR="00000000" w:rsidDel="00000000" w:rsidP="00000000" w:rsidRDefault="00000000" w:rsidRPr="00000000" w14:paraId="0000016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6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5.19.4.1 - </w:t>
      </w:r>
      <w:r w:rsidDel="00000000" w:rsidR="00000000" w:rsidRPr="00000000">
        <w:rPr>
          <w:rFonts w:ascii="Verdana" w:cs="Verdana" w:eastAsia="Verdana" w:hAnsi="Verdana"/>
          <w:sz w:val="18"/>
          <w:szCs w:val="18"/>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6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6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rsidR="00000000" w:rsidDel="00000000" w:rsidP="00000000" w:rsidRDefault="00000000" w:rsidRPr="00000000" w14:paraId="000001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5.20 -</w:t>
      </w:r>
      <w:r w:rsidDel="00000000" w:rsidR="00000000" w:rsidRPr="00000000">
        <w:rPr>
          <w:rFonts w:ascii="Verdana" w:cs="Verdana" w:eastAsia="Verdana" w:hAnsi="Verdana"/>
          <w:sz w:val="18"/>
          <w:szCs w:val="18"/>
          <w:rtl w:val="0"/>
        </w:rPr>
        <w:t xml:space="preserve"> Após a negociação do preço, o Pregoeiro iniciará a fase de aceitação e julgamento da proposta.</w:t>
      </w:r>
    </w:p>
    <w:p w:rsidR="00000000" w:rsidDel="00000000" w:rsidP="00000000" w:rsidRDefault="00000000" w:rsidRPr="00000000" w14:paraId="0000016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A">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6 - DA FASE DE JULGAMENTO</w:t>
      </w:r>
    </w:p>
    <w:p w:rsidR="00000000" w:rsidDel="00000000" w:rsidP="00000000" w:rsidRDefault="00000000" w:rsidRPr="00000000" w14:paraId="000001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6.1 - </w:t>
      </w:r>
      <w:r w:rsidDel="00000000" w:rsidR="00000000" w:rsidRPr="00000000">
        <w:rPr>
          <w:rFonts w:ascii="Verdana" w:cs="Verdana" w:eastAsia="Verdana" w:hAnsi="Verdana"/>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rsidR="00000000" w:rsidDel="00000000" w:rsidP="00000000" w:rsidRDefault="00000000" w:rsidRPr="00000000" w14:paraId="0000016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w:t>
      </w:r>
      <w:r w:rsidDel="00000000" w:rsidR="00000000" w:rsidRPr="00000000">
        <w:rPr>
          <w:rFonts w:ascii="Verdana" w:cs="Verdana" w:eastAsia="Verdana" w:hAnsi="Verdana"/>
          <w:sz w:val="18"/>
          <w:szCs w:val="18"/>
          <w:rtl w:val="0"/>
        </w:rPr>
        <w:t xml:space="preserve"> SICAF;</w:t>
      </w:r>
    </w:p>
    <w:p w:rsidR="00000000" w:rsidDel="00000000" w:rsidP="00000000" w:rsidRDefault="00000000" w:rsidRPr="00000000" w14:paraId="0000016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Consulta consolidada de Pessoa Jurídica, mantida pelo Tribunal de Contas da União – TCU &lt;https://certidoes-apf.apps.tcu.gov.br/&gt;.</w:t>
      </w:r>
    </w:p>
    <w:p w:rsidR="00000000" w:rsidDel="00000000" w:rsidP="00000000" w:rsidRDefault="00000000" w:rsidRPr="00000000" w14:paraId="0000016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6.2 - </w:t>
      </w:r>
      <w:r w:rsidDel="00000000" w:rsidR="00000000" w:rsidRPr="00000000">
        <w:rPr>
          <w:rFonts w:ascii="Verdana" w:cs="Verdana" w:eastAsia="Verdana" w:hAnsi="Verdana"/>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rsidR="00000000" w:rsidDel="00000000" w:rsidP="00000000" w:rsidRDefault="00000000" w:rsidRPr="00000000" w14:paraId="0000017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6.3 - </w:t>
      </w:r>
      <w:r w:rsidDel="00000000" w:rsidR="00000000" w:rsidRPr="00000000">
        <w:rPr>
          <w:rFonts w:ascii="Verdana" w:cs="Verdana" w:eastAsia="Verdana" w:hAnsi="Verdana"/>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p>
    <w:p w:rsidR="00000000" w:rsidDel="00000000" w:rsidP="00000000" w:rsidRDefault="00000000" w:rsidRPr="00000000" w14:paraId="0000017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6.3.1 -</w:t>
      </w:r>
      <w:r w:rsidDel="00000000" w:rsidR="00000000" w:rsidRPr="00000000">
        <w:rPr>
          <w:rFonts w:ascii="Verdana" w:cs="Verdana" w:eastAsia="Verdana" w:hAnsi="Verdana"/>
          <w:sz w:val="18"/>
          <w:szCs w:val="18"/>
          <w:rtl w:val="0"/>
        </w:rPr>
        <w:t xml:space="preserve"> A tentativa de burla será verificada por meio dos vínculos societários, linhas de fornecimento similares, dentre outros.</w:t>
      </w:r>
    </w:p>
    <w:p w:rsidR="00000000" w:rsidDel="00000000" w:rsidP="00000000" w:rsidRDefault="00000000" w:rsidRPr="00000000" w14:paraId="000001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6.3.2 -</w:t>
      </w:r>
      <w:r w:rsidDel="00000000" w:rsidR="00000000" w:rsidRPr="00000000">
        <w:rPr>
          <w:rFonts w:ascii="Verdana" w:cs="Verdana" w:eastAsia="Verdana" w:hAnsi="Verdana"/>
          <w:sz w:val="18"/>
          <w:szCs w:val="18"/>
          <w:rtl w:val="0"/>
        </w:rPr>
        <w:t xml:space="preserve"> O licitante será convocado para manifestação previamente a uma eventual desclassificação.</w:t>
      </w:r>
    </w:p>
    <w:p w:rsidR="00000000" w:rsidDel="00000000" w:rsidP="00000000" w:rsidRDefault="00000000" w:rsidRPr="00000000" w14:paraId="0000017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6.3.4 -</w:t>
      </w:r>
      <w:r w:rsidDel="00000000" w:rsidR="00000000" w:rsidRPr="00000000">
        <w:rPr>
          <w:rFonts w:ascii="Verdana" w:cs="Verdana" w:eastAsia="Verdana" w:hAnsi="Verdana"/>
          <w:sz w:val="18"/>
          <w:szCs w:val="18"/>
          <w:rtl w:val="0"/>
        </w:rPr>
        <w:t xml:space="preserve"> Constatada a existência de sanção, o licitante será reputado inabilitado, por falta de condição de participação.</w:t>
      </w:r>
    </w:p>
    <w:p w:rsidR="00000000" w:rsidDel="00000000" w:rsidP="00000000" w:rsidRDefault="00000000" w:rsidRPr="00000000" w14:paraId="000001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6.4 -</w:t>
      </w:r>
      <w:r w:rsidDel="00000000" w:rsidR="00000000" w:rsidRPr="00000000">
        <w:rPr>
          <w:rFonts w:ascii="Verdana" w:cs="Verdana" w:eastAsia="Verdana" w:hAnsi="Verdana"/>
          <w:sz w:val="18"/>
          <w:szCs w:val="18"/>
          <w:rtl w:val="0"/>
        </w:rPr>
        <w:t xml:space="preserve"> Caso o licitante provisoriamente classificado em primeiro lugar tenha se utilizado de algum tratamento favorecido às ME/EPPs, o pregoeiro verificará se faz jus ao benefício, em conformidade com o item</w:t>
      </w:r>
      <w:r w:rsidDel="00000000" w:rsidR="00000000" w:rsidRPr="00000000">
        <w:rPr>
          <w:rFonts w:ascii="Verdana" w:cs="Verdana" w:eastAsia="Verdana" w:hAnsi="Verdana"/>
          <w:b w:val="1"/>
          <w:sz w:val="18"/>
          <w:szCs w:val="18"/>
          <w:rtl w:val="0"/>
        </w:rPr>
        <w:t xml:space="preserve"> 3.4 </w:t>
      </w:r>
      <w:r w:rsidDel="00000000" w:rsidR="00000000" w:rsidRPr="00000000">
        <w:rPr>
          <w:rFonts w:ascii="Verdana" w:cs="Verdana" w:eastAsia="Verdana" w:hAnsi="Verdana"/>
          <w:sz w:val="18"/>
          <w:szCs w:val="18"/>
          <w:rtl w:val="0"/>
        </w:rPr>
        <w:t xml:space="preserve">deste Edital.</w:t>
      </w:r>
    </w:p>
    <w:p w:rsidR="00000000" w:rsidDel="00000000" w:rsidP="00000000" w:rsidRDefault="00000000" w:rsidRPr="00000000" w14:paraId="000001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6.5 -</w:t>
      </w:r>
      <w:r w:rsidDel="00000000" w:rsidR="00000000" w:rsidRPr="00000000">
        <w:rPr>
          <w:rFonts w:ascii="Verdana" w:cs="Verdana" w:eastAsia="Verdana" w:hAnsi="Verdana"/>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000000" w:rsidDel="00000000" w:rsidP="00000000" w:rsidRDefault="00000000" w:rsidRPr="00000000" w14:paraId="0000017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6.6 -</w:t>
      </w:r>
      <w:r w:rsidDel="00000000" w:rsidR="00000000" w:rsidRPr="00000000">
        <w:rPr>
          <w:rFonts w:ascii="Verdana" w:cs="Verdana" w:eastAsia="Verdana" w:hAnsi="Verdana"/>
          <w:sz w:val="18"/>
          <w:szCs w:val="18"/>
          <w:rtl w:val="0"/>
        </w:rPr>
        <w:t xml:space="preserve"> Será desclassificada a proposta vencedora que:</w:t>
      </w:r>
    </w:p>
    <w:p w:rsidR="00000000" w:rsidDel="00000000" w:rsidP="00000000" w:rsidRDefault="00000000" w:rsidRPr="00000000" w14:paraId="0000017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6.6.1 -</w:t>
      </w:r>
      <w:r w:rsidDel="00000000" w:rsidR="00000000" w:rsidRPr="00000000">
        <w:rPr>
          <w:rFonts w:ascii="Verdana" w:cs="Verdana" w:eastAsia="Verdana" w:hAnsi="Verdana"/>
          <w:sz w:val="18"/>
          <w:szCs w:val="18"/>
          <w:rtl w:val="0"/>
        </w:rPr>
        <w:t xml:space="preserve"> contiver vícios insanáveis;</w:t>
      </w:r>
    </w:p>
    <w:p w:rsidR="00000000" w:rsidDel="00000000" w:rsidP="00000000" w:rsidRDefault="00000000" w:rsidRPr="00000000" w14:paraId="0000018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6.6.2 -</w:t>
      </w:r>
      <w:r w:rsidDel="00000000" w:rsidR="00000000" w:rsidRPr="00000000">
        <w:rPr>
          <w:rFonts w:ascii="Verdana" w:cs="Verdana" w:eastAsia="Verdana" w:hAnsi="Verdana"/>
          <w:sz w:val="18"/>
          <w:szCs w:val="18"/>
          <w:rtl w:val="0"/>
        </w:rPr>
        <w:t xml:space="preserve"> não obedecer às especificações técnicas contidas no Termo de Referência - Anexo I deste Edital;</w:t>
      </w:r>
    </w:p>
    <w:p w:rsidR="00000000" w:rsidDel="00000000" w:rsidP="00000000" w:rsidRDefault="00000000" w:rsidRPr="00000000" w14:paraId="0000018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6.6.3 -</w:t>
      </w:r>
      <w:r w:rsidDel="00000000" w:rsidR="00000000" w:rsidRPr="00000000">
        <w:rPr>
          <w:rFonts w:ascii="Verdana" w:cs="Verdana" w:eastAsia="Verdana" w:hAnsi="Verdana"/>
          <w:sz w:val="18"/>
          <w:szCs w:val="18"/>
          <w:rtl w:val="0"/>
        </w:rPr>
        <w:t xml:space="preserve"> apresentar preços inexequíveis ou permanecerem acima do preço máximo definido para a contratação;</w:t>
      </w:r>
    </w:p>
    <w:p w:rsidR="00000000" w:rsidDel="00000000" w:rsidP="00000000" w:rsidRDefault="00000000" w:rsidRPr="00000000" w14:paraId="000001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6.6.4 -</w:t>
      </w:r>
      <w:r w:rsidDel="00000000" w:rsidR="00000000" w:rsidRPr="00000000">
        <w:rPr>
          <w:rFonts w:ascii="Verdana" w:cs="Verdana" w:eastAsia="Verdana" w:hAnsi="Verdana"/>
          <w:sz w:val="18"/>
          <w:szCs w:val="18"/>
          <w:rtl w:val="0"/>
        </w:rPr>
        <w:t xml:space="preserve"> não tiverem sua exequibilidade demonstrada, quando exigido pela Administração;</w:t>
      </w:r>
    </w:p>
    <w:p w:rsidR="00000000" w:rsidDel="00000000" w:rsidP="00000000" w:rsidRDefault="00000000" w:rsidRPr="00000000" w14:paraId="000001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6.6.5 -</w:t>
      </w:r>
      <w:r w:rsidDel="00000000" w:rsidR="00000000" w:rsidRPr="00000000">
        <w:rPr>
          <w:rFonts w:ascii="Verdana" w:cs="Verdana" w:eastAsia="Verdana" w:hAnsi="Verdana"/>
          <w:sz w:val="18"/>
          <w:szCs w:val="18"/>
          <w:rtl w:val="0"/>
        </w:rPr>
        <w:t xml:space="preserve"> apresentar desconformidade com quaisquer outras exigências deste Edital ou seus anexos, desde que insanável.</w:t>
      </w:r>
    </w:p>
    <w:p w:rsidR="00000000" w:rsidDel="00000000" w:rsidP="00000000" w:rsidRDefault="00000000" w:rsidRPr="00000000" w14:paraId="000001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6.7 -</w:t>
      </w:r>
      <w:r w:rsidDel="00000000" w:rsidR="00000000" w:rsidRPr="00000000">
        <w:rPr>
          <w:rFonts w:ascii="Verdana" w:cs="Verdana" w:eastAsia="Verdana" w:hAnsi="Verdana"/>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p>
    <w:p w:rsidR="00000000" w:rsidDel="00000000" w:rsidP="00000000" w:rsidRDefault="00000000" w:rsidRPr="00000000" w14:paraId="000001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6.8 -</w:t>
      </w:r>
      <w:r w:rsidDel="00000000" w:rsidR="00000000" w:rsidRPr="00000000">
        <w:rPr>
          <w:rFonts w:ascii="Verdana" w:cs="Verdana" w:eastAsia="Verdana" w:hAnsi="Verdana"/>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6.9 - </w:t>
      </w:r>
      <w:r w:rsidDel="00000000" w:rsidR="00000000" w:rsidRPr="00000000">
        <w:rPr>
          <w:rFonts w:ascii="Verdana" w:cs="Verdana" w:eastAsia="Verdana" w:hAnsi="Verdana"/>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p>
    <w:p w:rsidR="00000000" w:rsidDel="00000000" w:rsidP="00000000" w:rsidRDefault="00000000" w:rsidRPr="00000000" w14:paraId="0000018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6.9.1 -</w:t>
      </w:r>
      <w:r w:rsidDel="00000000" w:rsidR="00000000" w:rsidRPr="00000000">
        <w:rPr>
          <w:rFonts w:ascii="Verdana" w:cs="Verdana" w:eastAsia="Verdana" w:hAnsi="Verdana"/>
          <w:sz w:val="18"/>
          <w:szCs w:val="18"/>
          <w:rtl w:val="0"/>
        </w:rPr>
        <w:t xml:space="preserve"> O ajuste de que trata este dispositivo se limita a sanar erros ou falhas que não alterem a substância das propostas;</w:t>
      </w:r>
    </w:p>
    <w:p w:rsidR="00000000" w:rsidDel="00000000" w:rsidP="00000000" w:rsidRDefault="00000000" w:rsidRPr="00000000" w14:paraId="000001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6.9.2 -</w:t>
      </w:r>
      <w:r w:rsidDel="00000000" w:rsidR="00000000" w:rsidRPr="00000000">
        <w:rPr>
          <w:rFonts w:ascii="Verdana" w:cs="Verdana" w:eastAsia="Verdana" w:hAnsi="Verdana"/>
          <w:sz w:val="18"/>
          <w:szCs w:val="18"/>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9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6.10 -</w:t>
      </w:r>
      <w:r w:rsidDel="00000000" w:rsidR="00000000" w:rsidRPr="00000000">
        <w:rPr>
          <w:rFonts w:ascii="Verdana" w:cs="Verdana" w:eastAsia="Verdana" w:hAnsi="Verdana"/>
          <w:sz w:val="18"/>
          <w:szCs w:val="18"/>
          <w:rtl w:val="0"/>
        </w:rPr>
        <w:t xml:space="preserve"> Após análise, o pregoeiro decidirá sobre a aceitação da proposta, divulgando, em seguida, o resultado de sua análise.</w:t>
      </w:r>
    </w:p>
    <w:p w:rsidR="00000000" w:rsidDel="00000000" w:rsidP="00000000" w:rsidRDefault="00000000" w:rsidRPr="00000000" w14:paraId="0000019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6.11 -</w:t>
      </w:r>
      <w:r w:rsidDel="00000000" w:rsidR="00000000" w:rsidRPr="00000000">
        <w:rPr>
          <w:rFonts w:ascii="Verdana" w:cs="Verdana" w:eastAsia="Verdana" w:hAnsi="Verdana"/>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p>
    <w:p w:rsidR="00000000" w:rsidDel="00000000" w:rsidP="00000000" w:rsidRDefault="00000000" w:rsidRPr="00000000" w14:paraId="0000019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6.11.1</w:t>
      </w:r>
      <w:r w:rsidDel="00000000" w:rsidR="00000000" w:rsidRPr="00000000">
        <w:rPr>
          <w:rFonts w:ascii="Verdana" w:cs="Verdana" w:eastAsia="Verdana" w:hAnsi="Verdana"/>
          <w:sz w:val="18"/>
          <w:szCs w:val="18"/>
          <w:rtl w:val="0"/>
        </w:rPr>
        <w:t xml:space="preserve"> - Ocorrendo a situação a que se refere este item, o pregoeiro poderá negociar com o licitante para que seja obtido preço melhor.</w:t>
      </w:r>
    </w:p>
    <w:p w:rsidR="00000000" w:rsidDel="00000000" w:rsidP="00000000" w:rsidRDefault="00000000" w:rsidRPr="00000000" w14:paraId="0000019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A">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7 - DA FASE DE HABILITAÇÃO</w:t>
      </w:r>
    </w:p>
    <w:p w:rsidR="00000000" w:rsidDel="00000000" w:rsidP="00000000" w:rsidRDefault="00000000" w:rsidRPr="00000000" w14:paraId="0000019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9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p>
    <w:p w:rsidR="00000000" w:rsidDel="00000000" w:rsidP="00000000" w:rsidRDefault="00000000" w:rsidRPr="00000000" w14:paraId="0000019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7.1.1 -</w:t>
      </w:r>
      <w:sdt>
        <w:sdtPr>
          <w:tag w:val="goog_rdk_0"/>
        </w:sdtPr>
        <w:sdtContent>
          <w:r w:rsidDel="00000000" w:rsidR="00000000" w:rsidRPr="00000000">
            <w:rPr>
              <w:rFonts w:ascii="Arial Unicode MS" w:cs="Arial Unicode MS" w:eastAsia="Arial Unicode MS" w:hAnsi="Arial Unicode MS"/>
              <w:sz w:val="18"/>
              <w:szCs w:val="18"/>
              <w:rtl w:val="0"/>
            </w:rPr>
            <w:t xml:space="preserve"> 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19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0">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sz w:val="18"/>
          <w:szCs w:val="18"/>
          <w:rtl w:val="0"/>
        </w:rPr>
        <w:t xml:space="preserve">endereço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1A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A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1A3">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A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p>
    <w:p w:rsidR="00000000" w:rsidDel="00000000" w:rsidP="00000000" w:rsidRDefault="00000000" w:rsidRPr="00000000" w14:paraId="000001A5">
      <w:pPr>
        <w:jc w:val="both"/>
        <w:rPr>
          <w:rFonts w:ascii="Verdana" w:cs="Verdana" w:eastAsia="Verdana" w:hAnsi="Verdana"/>
          <w:b w:val="1"/>
          <w:strike w:val="1"/>
          <w:sz w:val="18"/>
          <w:szCs w:val="18"/>
        </w:rPr>
      </w:pPr>
      <w:r w:rsidDel="00000000" w:rsidR="00000000" w:rsidRPr="00000000">
        <w:rPr>
          <w:rtl w:val="0"/>
        </w:rPr>
      </w:r>
    </w:p>
    <w:p w:rsidR="00000000" w:rsidDel="00000000" w:rsidP="00000000" w:rsidRDefault="00000000" w:rsidRPr="00000000" w14:paraId="000001A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A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1A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p>
    <w:p w:rsidR="00000000" w:rsidDel="00000000" w:rsidP="00000000" w:rsidRDefault="00000000" w:rsidRPr="00000000" w14:paraId="000001A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A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E">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7.4.1 -</w:t>
      </w: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sz w:val="18"/>
          <w:szCs w:val="18"/>
          <w:rtl w:val="0"/>
        </w:rPr>
        <w:t xml:space="preserve">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1A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1B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p>
    <w:p w:rsidR="00000000" w:rsidDel="00000000" w:rsidP="00000000" w:rsidRDefault="00000000" w:rsidRPr="00000000" w14:paraId="000001B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p>
    <w:p w:rsidR="00000000" w:rsidDel="00000000" w:rsidP="00000000" w:rsidRDefault="00000000" w:rsidRPr="00000000" w14:paraId="000001B3">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1B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p>
    <w:p w:rsidR="00000000" w:rsidDel="00000000" w:rsidP="00000000" w:rsidRDefault="00000000" w:rsidRPr="00000000" w14:paraId="000001B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B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p>
    <w:p w:rsidR="00000000" w:rsidDel="00000000" w:rsidP="00000000" w:rsidRDefault="00000000" w:rsidRPr="00000000" w14:paraId="000001B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7.7 -</w:t>
      </w:r>
      <w:sdt>
        <w:sdtPr>
          <w:tag w:val="goog_rdk_1"/>
        </w:sdtPr>
        <w:sdtContent>
          <w:r w:rsidDel="00000000" w:rsidR="00000000" w:rsidRPr="00000000">
            <w:rPr>
              <w:rFonts w:ascii="Arial Unicode MS" w:cs="Arial Unicode MS" w:eastAsia="Arial Unicode MS" w:hAnsi="Arial Unicode MS"/>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sdtContent>
      </w:sdt>
    </w:p>
    <w:p w:rsidR="00000000" w:rsidDel="00000000" w:rsidP="00000000" w:rsidRDefault="00000000" w:rsidRPr="00000000" w14:paraId="000001B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rsidR="00000000" w:rsidDel="00000000" w:rsidP="00000000" w:rsidRDefault="00000000" w:rsidRPr="00000000" w14:paraId="000001B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B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rsidR="00000000" w:rsidDel="00000000" w:rsidP="00000000" w:rsidRDefault="00000000" w:rsidRPr="00000000" w14:paraId="000001B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0">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8 - DOS RECURSOS</w:t>
      </w:r>
    </w:p>
    <w:p w:rsidR="00000000" w:rsidDel="00000000" w:rsidP="00000000" w:rsidRDefault="00000000" w:rsidRPr="00000000" w14:paraId="000001C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C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p>
    <w:p w:rsidR="00000000" w:rsidDel="00000000" w:rsidP="00000000" w:rsidRDefault="00000000" w:rsidRPr="00000000" w14:paraId="000001C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p>
    <w:p w:rsidR="00000000" w:rsidDel="00000000" w:rsidP="00000000" w:rsidRDefault="00000000" w:rsidRPr="00000000" w14:paraId="000001C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p>
    <w:p w:rsidR="00000000" w:rsidDel="00000000" w:rsidP="00000000" w:rsidRDefault="00000000" w:rsidRPr="00000000" w14:paraId="000001C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8.3.1 -</w:t>
      </w:r>
      <w:r w:rsidDel="00000000" w:rsidR="00000000" w:rsidRPr="00000000">
        <w:rPr>
          <w:rFonts w:ascii="Verdana" w:cs="Verdana" w:eastAsia="Verdana" w:hAnsi="Verdana"/>
          <w:sz w:val="18"/>
          <w:szCs w:val="18"/>
          <w:rtl w:val="0"/>
        </w:rPr>
        <w:tab/>
        <w:t xml:space="preserve">a intenção de recorrer deverá ser manifestada imediatamente, sob pena de preclusão;</w:t>
      </w:r>
    </w:p>
    <w:p w:rsidR="00000000" w:rsidDel="00000000" w:rsidP="00000000" w:rsidRDefault="00000000" w:rsidRPr="00000000" w14:paraId="000001C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p>
    <w:p w:rsidR="00000000" w:rsidDel="00000000" w:rsidP="00000000" w:rsidRDefault="00000000" w:rsidRPr="00000000" w14:paraId="000001C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p>
    <w:p w:rsidR="00000000" w:rsidDel="00000000" w:rsidP="00000000" w:rsidRDefault="00000000" w:rsidRPr="00000000" w14:paraId="000001C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C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 </w:t>
      </w:r>
    </w:p>
    <w:p w:rsidR="00000000" w:rsidDel="00000000" w:rsidP="00000000" w:rsidRDefault="00000000" w:rsidRPr="00000000" w14:paraId="000001D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D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D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6">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sz w:val="18"/>
          <w:szCs w:val="18"/>
          <w:rtl w:val="0"/>
        </w:rPr>
        <w:t xml:space="preserve">aproveitamento. </w:t>
      </w:r>
    </w:p>
    <w:p w:rsidR="00000000" w:rsidDel="00000000" w:rsidP="00000000" w:rsidRDefault="00000000" w:rsidRPr="00000000" w14:paraId="000001D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w:t>
      </w:r>
      <w:hyperlink r:id="rId28">
        <w:r w:rsidDel="00000000" w:rsidR="00000000" w:rsidRPr="00000000">
          <w:rPr>
            <w:rFonts w:ascii="Verdana" w:cs="Verdana" w:eastAsia="Verdana" w:hAnsi="Verdana"/>
            <w:color w:val="1155cc"/>
            <w:sz w:val="18"/>
            <w:szCs w:val="18"/>
            <w:u w:val="single"/>
            <w:rtl w:val="0"/>
          </w:rPr>
          <w:t xml:space="preserve">contratacao@tjes.jus.br</w:t>
        </w:r>
      </w:hyperlink>
      <w:r w:rsidDel="00000000" w:rsidR="00000000" w:rsidRPr="00000000">
        <w:rPr>
          <w:rFonts w:ascii="Verdana" w:cs="Verdana" w:eastAsia="Verdana" w:hAnsi="Verdana"/>
          <w:sz w:val="18"/>
          <w:szCs w:val="18"/>
          <w:rtl w:val="0"/>
        </w:rPr>
        <w:t xml:space="preserve">&gt;.</w:t>
      </w:r>
    </w:p>
    <w:p w:rsidR="00000000" w:rsidDel="00000000" w:rsidP="00000000" w:rsidRDefault="00000000" w:rsidRPr="00000000" w14:paraId="000001D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A">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9 - DAS MICROEMPRESAS E EMPRESAS DE PEQUENO PORTE</w:t>
      </w:r>
    </w:p>
    <w:p w:rsidR="00000000" w:rsidDel="00000000" w:rsidP="00000000" w:rsidRDefault="00000000" w:rsidRPr="00000000" w14:paraId="000001D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DC">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rsidR="00000000" w:rsidDel="00000000" w:rsidP="00000000" w:rsidRDefault="00000000" w:rsidRPr="00000000" w14:paraId="000001D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w:t>
      </w:r>
      <w:r w:rsidDel="00000000" w:rsidR="00000000" w:rsidRPr="00000000">
        <w:rPr>
          <w:rFonts w:ascii="Verdana" w:cs="Verdana" w:eastAsia="Verdana" w:hAnsi="Verdana"/>
          <w:sz w:val="18"/>
          <w:szCs w:val="18"/>
          <w:rtl w:val="0"/>
        </w:rPr>
        <w:t xml:space="preserve"> - Nos casos de microempresas, empresas de pequeno porte ou equiparadas, não se exige comprovação de regularidade fiscal e trabalhista para fins de habilitação, mas somente para formalização da contratação, observadas as seguintes regras:</w:t>
      </w:r>
    </w:p>
    <w:p w:rsidR="00000000" w:rsidDel="00000000" w:rsidP="00000000" w:rsidRDefault="00000000" w:rsidRPr="00000000" w14:paraId="000001DF">
      <w:pPr>
        <w:ind w:left="426"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9.2.1 -</w:t>
      </w:r>
      <w:r w:rsidDel="00000000" w:rsidR="00000000" w:rsidRPr="00000000">
        <w:rPr>
          <w:rFonts w:ascii="Verdana" w:cs="Verdana" w:eastAsia="Verdana" w:hAnsi="Verdana"/>
          <w:sz w:val="18"/>
          <w:szCs w:val="18"/>
          <w:rtl w:val="0"/>
        </w:rPr>
        <w:t xml:space="preserve"> A licitante deverá apresentar, à época da habilitação, todos os documentos exigidos para efeito de comprovação de regularidade fiscal e trabalhista, mesmo que apresentem alguma restrição;</w:t>
      </w:r>
    </w:p>
    <w:p w:rsidR="00000000" w:rsidDel="00000000" w:rsidP="00000000" w:rsidRDefault="00000000" w:rsidRPr="00000000" w14:paraId="000001E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9.2.2 -</w:t>
      </w:r>
      <w:r w:rsidDel="00000000" w:rsidR="00000000" w:rsidRPr="00000000">
        <w:rPr>
          <w:rFonts w:ascii="Verdana" w:cs="Verdana" w:eastAsia="Verdana" w:hAnsi="Verdana"/>
          <w:sz w:val="18"/>
          <w:szCs w:val="18"/>
          <w:rtl w:val="0"/>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000000" w:rsidDel="00000000" w:rsidP="00000000" w:rsidRDefault="00000000" w:rsidRPr="00000000" w14:paraId="000001E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9.2.3 -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w:t>
      </w:r>
    </w:p>
    <w:p w:rsidR="00000000" w:rsidDel="00000000" w:rsidP="00000000" w:rsidRDefault="00000000" w:rsidRPr="00000000" w14:paraId="000001E5">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9.2.4 -</w:t>
      </w:r>
      <w:r w:rsidDel="00000000" w:rsidR="00000000" w:rsidRPr="00000000">
        <w:rPr>
          <w:rFonts w:ascii="Verdana" w:cs="Verdana" w:eastAsia="Verdana" w:hAnsi="Verdana"/>
          <w:sz w:val="18"/>
          <w:szCs w:val="18"/>
          <w:rtl w:val="0"/>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rsidR="00000000" w:rsidDel="00000000" w:rsidP="00000000" w:rsidRDefault="00000000" w:rsidRPr="00000000" w14:paraId="000001E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p>
    <w:p w:rsidR="00000000" w:rsidDel="00000000" w:rsidP="00000000" w:rsidRDefault="00000000" w:rsidRPr="00000000" w14:paraId="000001E9">
      <w:pPr>
        <w:tabs>
          <w:tab w:val="left" w:leader="none" w:pos="709"/>
        </w:tabs>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A">
      <w:pPr>
        <w:tabs>
          <w:tab w:val="left" w:leader="none" w:pos="709"/>
        </w:tabs>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9.2.6 -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1E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w:t>
      </w:r>
      <w:r w:rsidDel="00000000" w:rsidR="00000000" w:rsidRPr="00000000">
        <w:rPr>
          <w:rFonts w:ascii="Verdana" w:cs="Verdana" w:eastAsia="Verdana" w:hAnsi="Verdana"/>
          <w:b w:val="1"/>
          <w:sz w:val="18"/>
          <w:szCs w:val="18"/>
          <w:rtl w:val="0"/>
        </w:rPr>
        <w:t xml:space="preserve">desempate</w:t>
      </w:r>
      <w:r w:rsidDel="00000000" w:rsidR="00000000" w:rsidRPr="00000000">
        <w:rPr>
          <w:rFonts w:ascii="Verdana" w:cs="Verdana" w:eastAsia="Verdana" w:hAnsi="Verdana"/>
          <w:sz w:val="18"/>
          <w:szCs w:val="18"/>
          <w:rtl w:val="0"/>
        </w:rPr>
        <w:t xml:space="preserve">, a preferência de contratação para as microempresas e empresas de pequeno porte.</w:t>
      </w:r>
    </w:p>
    <w:p w:rsidR="00000000" w:rsidDel="00000000" w:rsidP="00000000" w:rsidRDefault="00000000" w:rsidRPr="00000000" w14:paraId="000001ED">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E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9.3.1 - Entende-se por empate </w:t>
      </w:r>
      <w:r w:rsidDel="00000000" w:rsidR="00000000" w:rsidRPr="00000000">
        <w:rPr>
          <w:rFonts w:ascii="Verdana" w:cs="Verdana" w:eastAsia="Verdana" w:hAnsi="Verdana"/>
          <w:sz w:val="18"/>
          <w:szCs w:val="18"/>
          <w:rtl w:val="0"/>
        </w:rPr>
        <w:t xml:space="preserve">aquelas situações em que as propostas apresentadas pelas microempresas e empresas de pequeno porte sejam até </w:t>
      </w:r>
      <w:r w:rsidDel="00000000" w:rsidR="00000000" w:rsidRPr="00000000">
        <w:rPr>
          <w:rFonts w:ascii="Verdana" w:cs="Verdana" w:eastAsia="Verdana" w:hAnsi="Verdana"/>
          <w:b w:val="1"/>
          <w:sz w:val="18"/>
          <w:szCs w:val="18"/>
          <w:rtl w:val="0"/>
        </w:rPr>
        <w:t xml:space="preserve">5% (cinco por cento) </w:t>
      </w:r>
      <w:r w:rsidDel="00000000" w:rsidR="00000000" w:rsidRPr="00000000">
        <w:rPr>
          <w:rFonts w:ascii="Verdana" w:cs="Verdana" w:eastAsia="Verdana" w:hAnsi="Verdana"/>
          <w:sz w:val="18"/>
          <w:szCs w:val="18"/>
          <w:rtl w:val="0"/>
        </w:rPr>
        <w:t xml:space="preserve">superiores à proposta de melhor preço.</w:t>
      </w:r>
    </w:p>
    <w:p w:rsidR="00000000" w:rsidDel="00000000" w:rsidP="00000000" w:rsidRDefault="00000000" w:rsidRPr="00000000" w14:paraId="000001EF">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9.4 - </w:t>
      </w:r>
      <w:r w:rsidDel="00000000" w:rsidR="00000000" w:rsidRPr="00000000">
        <w:rPr>
          <w:rFonts w:ascii="Verdana" w:cs="Verdana" w:eastAsia="Verdana" w:hAnsi="Verdana"/>
          <w:sz w:val="18"/>
          <w:szCs w:val="18"/>
          <w:rtl w:val="0"/>
        </w:rPr>
        <w:t xml:space="preserve">Para efeito do disposto no art. 50 da Lei Complementar Estadual nº. 618/2012, ocorrendo o empate, proceder-se-á da seguinte forma:</w:t>
      </w:r>
    </w:p>
    <w:p w:rsidR="00000000" w:rsidDel="00000000" w:rsidP="00000000" w:rsidRDefault="00000000" w:rsidRPr="00000000" w14:paraId="000001F1">
      <w:pPr>
        <w:ind w:left="284" w:firstLine="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2">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9.4.1 - </w:t>
      </w:r>
      <w:r w:rsidDel="00000000" w:rsidR="00000000" w:rsidRPr="00000000">
        <w:rPr>
          <w:rFonts w:ascii="Verdana" w:cs="Verdana" w:eastAsia="Verdana" w:hAnsi="Verdana"/>
          <w:sz w:val="18"/>
          <w:szCs w:val="18"/>
          <w:rtl w:val="0"/>
        </w:rPr>
        <w:t xml:space="preserve">A microempresa, empresa de pequeno porte, microempreendedor individual ou equiparado mais bem classificada poderá apresentar proposta de preço inferior àquela considerada vencedora do certame, situação em que será adjudicado em seu favor o objeto licitado.</w:t>
      </w:r>
    </w:p>
    <w:p w:rsidR="00000000" w:rsidDel="00000000" w:rsidP="00000000" w:rsidRDefault="00000000" w:rsidRPr="00000000" w14:paraId="000001F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9.4.2 - Não ocorrendo a contratação da microempresa, empresa de pequeno porte, microempreendedor individual ou equiparado</w:t>
      </w:r>
      <w:r w:rsidDel="00000000" w:rsidR="00000000" w:rsidRPr="00000000">
        <w:rPr>
          <w:rFonts w:ascii="Verdana" w:cs="Verdana" w:eastAsia="Verdana" w:hAnsi="Verdana"/>
          <w:sz w:val="18"/>
          <w:szCs w:val="18"/>
          <w:rtl w:val="0"/>
        </w:rPr>
        <w:t xml:space="preserve">, na forma do item anterior, serão convocadas as remanescentes que porventura se enquadrem na hipótese do item </w:t>
      </w:r>
      <w:r w:rsidDel="00000000" w:rsidR="00000000" w:rsidRPr="00000000">
        <w:rPr>
          <w:rFonts w:ascii="Verdana" w:cs="Verdana" w:eastAsia="Verdana" w:hAnsi="Verdana"/>
          <w:b w:val="1"/>
          <w:sz w:val="18"/>
          <w:szCs w:val="18"/>
          <w:rtl w:val="0"/>
        </w:rPr>
        <w:t xml:space="preserve">9.3.1</w:t>
      </w:r>
      <w:r w:rsidDel="00000000" w:rsidR="00000000" w:rsidRPr="00000000">
        <w:rPr>
          <w:rFonts w:ascii="Verdana" w:cs="Verdana" w:eastAsia="Verdana" w:hAnsi="Verdana"/>
          <w:sz w:val="18"/>
          <w:szCs w:val="18"/>
          <w:rtl w:val="0"/>
        </w:rPr>
        <w:t xml:space="preserve">, na ordem classificatória, para o exercício do mesmo direito.</w:t>
      </w:r>
    </w:p>
    <w:p w:rsidR="00000000" w:rsidDel="00000000" w:rsidP="00000000" w:rsidRDefault="00000000" w:rsidRPr="00000000" w14:paraId="000001F5">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9.5 - </w:t>
      </w:r>
      <w:r w:rsidDel="00000000" w:rsidR="00000000" w:rsidRPr="00000000">
        <w:rPr>
          <w:rFonts w:ascii="Verdana" w:cs="Verdana" w:eastAsia="Verdana" w:hAnsi="Verdana"/>
          <w:sz w:val="18"/>
          <w:szCs w:val="18"/>
          <w:rtl w:val="0"/>
        </w:rPr>
        <w:t xml:space="preserve">Na </w:t>
      </w:r>
      <w:r w:rsidDel="00000000" w:rsidR="00000000" w:rsidRPr="00000000">
        <w:rPr>
          <w:rFonts w:ascii="Verdana" w:cs="Verdana" w:eastAsia="Verdana" w:hAnsi="Verdana"/>
          <w:b w:val="1"/>
          <w:sz w:val="18"/>
          <w:szCs w:val="18"/>
          <w:rtl w:val="0"/>
        </w:rPr>
        <w:t xml:space="preserve">hipótese da não-contratação nos termos previstos no item 9.4</w:t>
      </w:r>
      <w:r w:rsidDel="00000000" w:rsidR="00000000" w:rsidRPr="00000000">
        <w:rPr>
          <w:rFonts w:ascii="Verdana" w:cs="Verdana" w:eastAsia="Verdana" w:hAnsi="Verdana"/>
          <w:sz w:val="18"/>
          <w:szCs w:val="18"/>
          <w:rtl w:val="0"/>
        </w:rPr>
        <w:t xml:space="preserve">, o objeto licitado será adjudicado em favor da proposta originalmente vencedora do certame.</w:t>
      </w:r>
    </w:p>
    <w:p w:rsidR="00000000" w:rsidDel="00000000" w:rsidP="00000000" w:rsidRDefault="00000000" w:rsidRPr="00000000" w14:paraId="000001F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9.6 - </w:t>
      </w:r>
      <w:r w:rsidDel="00000000" w:rsidR="00000000" w:rsidRPr="00000000">
        <w:rPr>
          <w:rFonts w:ascii="Verdana" w:cs="Verdana" w:eastAsia="Verdana" w:hAnsi="Verdana"/>
          <w:sz w:val="18"/>
          <w:szCs w:val="18"/>
          <w:rtl w:val="0"/>
        </w:rPr>
        <w:t xml:space="preserve">O disposto no item 9.4 </w:t>
      </w:r>
      <w:r w:rsidDel="00000000" w:rsidR="00000000" w:rsidRPr="00000000">
        <w:rPr>
          <w:rFonts w:ascii="Verdana" w:cs="Verdana" w:eastAsia="Verdana" w:hAnsi="Verdana"/>
          <w:b w:val="1"/>
          <w:sz w:val="18"/>
          <w:szCs w:val="18"/>
          <w:rtl w:val="0"/>
        </w:rPr>
        <w:t xml:space="preserve">somente se aplicará </w:t>
      </w:r>
      <w:r w:rsidDel="00000000" w:rsidR="00000000" w:rsidRPr="00000000">
        <w:rPr>
          <w:rFonts w:ascii="Verdana" w:cs="Verdana" w:eastAsia="Verdana" w:hAnsi="Verdana"/>
          <w:sz w:val="18"/>
          <w:szCs w:val="18"/>
          <w:rtl w:val="0"/>
        </w:rPr>
        <w:t xml:space="preserve">quando a melhor oferta inicial não tiver sido apresentada por microempresa ou empresa de pequeno porte.</w:t>
      </w:r>
    </w:p>
    <w:p w:rsidR="00000000" w:rsidDel="00000000" w:rsidP="00000000" w:rsidRDefault="00000000" w:rsidRPr="00000000" w14:paraId="000001F9">
      <w:pPr>
        <w:widowControl w:val="0"/>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A">
      <w:pPr>
        <w:tabs>
          <w:tab w:val="left" w:leader="none" w:pos="9356"/>
        </w:tabs>
        <w:spacing w:before="6" w:lineRule="auto"/>
        <w:ind w:right="-38"/>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B">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10 - DOS CRITÉRIOS DE JULGAMENTO</w:t>
      </w:r>
    </w:p>
    <w:p w:rsidR="00000000" w:rsidDel="00000000" w:rsidP="00000000" w:rsidRDefault="00000000" w:rsidRPr="00000000" w14:paraId="000001F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1F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10.1 - </w:t>
      </w:r>
      <w:r w:rsidDel="00000000" w:rsidR="00000000" w:rsidRPr="00000000">
        <w:rPr>
          <w:rFonts w:ascii="Verdana" w:cs="Verdana" w:eastAsia="Verdana" w:hAnsi="Verdana"/>
          <w:sz w:val="18"/>
          <w:szCs w:val="18"/>
          <w:highlight w:val="white"/>
          <w:rtl w:val="0"/>
        </w:rPr>
        <w:t xml:space="preserve">No julgamento das propostas, será considerada vencedora a de </w:t>
      </w:r>
      <w:r w:rsidDel="00000000" w:rsidR="00000000" w:rsidRPr="00000000">
        <w:rPr>
          <w:rFonts w:ascii="Verdana" w:cs="Verdana" w:eastAsia="Verdana" w:hAnsi="Verdana"/>
          <w:b w:val="1"/>
          <w:sz w:val="18"/>
          <w:szCs w:val="18"/>
          <w:highlight w:val="green"/>
          <w:rtl w:val="0"/>
        </w:rPr>
        <w:t xml:space="preserve">MENOR VALOR TOTAL DO ITEM</w:t>
      </w:r>
      <w:r w:rsidDel="00000000" w:rsidR="00000000" w:rsidRPr="00000000">
        <w:rPr>
          <w:rFonts w:ascii="Verdana" w:cs="Verdana" w:eastAsia="Verdana" w:hAnsi="Verdana"/>
          <w:b w:val="1"/>
          <w:sz w:val="18"/>
          <w:szCs w:val="18"/>
          <w:highlight w:val="white"/>
          <w:rtl w:val="0"/>
        </w:rPr>
        <w:t xml:space="preserve">,</w:t>
      </w:r>
      <w:r w:rsidDel="00000000" w:rsidR="00000000" w:rsidRPr="00000000">
        <w:rPr>
          <w:rFonts w:ascii="Verdana" w:cs="Verdana" w:eastAsia="Verdana" w:hAnsi="Verdana"/>
          <w:sz w:val="18"/>
          <w:szCs w:val="18"/>
          <w:highlight w:val="white"/>
          <w:rtl w:val="0"/>
        </w:rPr>
        <w:t xml:space="preserve"> desde que atendidas as especificações constantes deste Edital.</w:t>
      </w:r>
    </w:p>
    <w:p w:rsidR="00000000" w:rsidDel="00000000" w:rsidP="00000000" w:rsidRDefault="00000000" w:rsidRPr="00000000" w14:paraId="000001F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F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rtl w:val="0"/>
        </w:rPr>
        <w:t xml:space="preserve">10.2 - </w:t>
      </w:r>
      <w:r w:rsidDel="00000000" w:rsidR="00000000" w:rsidRPr="00000000">
        <w:rPr>
          <w:rFonts w:ascii="Verdana" w:cs="Verdana" w:eastAsia="Verdana" w:hAnsi="Verdana"/>
          <w:sz w:val="18"/>
          <w:szCs w:val="18"/>
          <w:highlight w:val="white"/>
          <w:rtl w:val="0"/>
        </w:rPr>
        <w:t xml:space="preserve">O objeto deste PREGÃO será adjudicado por </w:t>
      </w:r>
      <w:r w:rsidDel="00000000" w:rsidR="00000000" w:rsidRPr="00000000">
        <w:rPr>
          <w:rFonts w:ascii="Verdana" w:cs="Verdana" w:eastAsia="Verdana" w:hAnsi="Verdana"/>
          <w:b w:val="1"/>
          <w:sz w:val="18"/>
          <w:szCs w:val="18"/>
          <w:highlight w:val="green"/>
          <w:rtl w:val="0"/>
        </w:rPr>
        <w:t xml:space="preserve">ITEM </w:t>
      </w:r>
      <w:r w:rsidDel="00000000" w:rsidR="00000000" w:rsidRPr="00000000">
        <w:rPr>
          <w:rFonts w:ascii="Verdana" w:cs="Verdana" w:eastAsia="Verdana" w:hAnsi="Verdana"/>
          <w:sz w:val="18"/>
          <w:szCs w:val="18"/>
          <w:highlight w:val="white"/>
          <w:rtl w:val="0"/>
        </w:rPr>
        <w:t xml:space="preserve">ao licitante cuja proposta seja considerada vencedora.</w:t>
      </w:r>
    </w:p>
    <w:p w:rsidR="00000000" w:rsidDel="00000000" w:rsidP="00000000" w:rsidRDefault="00000000" w:rsidRPr="00000000" w14:paraId="00000200">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01">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trike w:val="1"/>
          <w:sz w:val="18"/>
          <w:szCs w:val="18"/>
        </w:rPr>
      </w:pPr>
      <w:r w:rsidDel="00000000" w:rsidR="00000000" w:rsidRPr="00000000">
        <w:rPr>
          <w:rFonts w:ascii="Verdana" w:cs="Verdana" w:eastAsia="Verdana" w:hAnsi="Verdana"/>
          <w:b w:val="1"/>
          <w:sz w:val="18"/>
          <w:szCs w:val="18"/>
          <w:rtl w:val="0"/>
        </w:rPr>
        <w:t xml:space="preserve">11 - DAS INFRAÇÕES ADMINISTRATIVAS E SANÇÕES</w:t>
      </w:r>
      <w:r w:rsidDel="00000000" w:rsidR="00000000" w:rsidRPr="00000000">
        <w:rPr>
          <w:rtl w:val="0"/>
        </w:rPr>
      </w:r>
    </w:p>
    <w:p w:rsidR="00000000" w:rsidDel="00000000" w:rsidP="00000000" w:rsidRDefault="00000000" w:rsidRPr="00000000" w14:paraId="00000202">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14.133/21, o licitante que, com dolo ou culpa: </w:t>
      </w:r>
    </w:p>
    <w:p w:rsidR="00000000" w:rsidDel="00000000" w:rsidP="00000000" w:rsidRDefault="00000000" w:rsidRPr="00000000" w14:paraId="00000204">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206">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7">
      <w:pPr>
        <w:tabs>
          <w:tab w:val="left" w:leader="none" w:pos="709"/>
        </w:tabs>
        <w:jc w:val="both"/>
        <w:rPr>
          <w:rFonts w:ascii="Verdana" w:cs="Verdana" w:eastAsia="Verdana" w:hAnsi="Verdana"/>
          <w:b w:val="1"/>
          <w:sz w:val="18"/>
          <w:szCs w:val="18"/>
          <w:highlight w:val="magenta"/>
        </w:rPr>
      </w:pPr>
      <w:r w:rsidDel="00000000" w:rsidR="00000000" w:rsidRPr="00000000">
        <w:rPr>
          <w:rFonts w:ascii="Verdana" w:cs="Verdana" w:eastAsia="Verdana" w:hAnsi="Verdana"/>
          <w:b w:val="1"/>
          <w:sz w:val="18"/>
          <w:szCs w:val="18"/>
          <w:rtl w:val="0"/>
        </w:rPr>
        <w:t xml:space="preserve">11.1.2 -</w:t>
      </w:r>
      <w:r w:rsidDel="00000000" w:rsidR="00000000" w:rsidRPr="00000000">
        <w:rPr>
          <w:rFonts w:ascii="Verdana" w:cs="Verdana" w:eastAsia="Verdana" w:hAnsi="Verdana"/>
          <w:sz w:val="18"/>
          <w:szCs w:val="18"/>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20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9">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20A">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11.1.3.1 - </w:t>
      </w:r>
      <w:r w:rsidDel="00000000" w:rsidR="00000000" w:rsidRPr="00000000">
        <w:rPr>
          <w:rFonts w:ascii="Verdana" w:cs="Verdana" w:eastAsia="Verdana" w:hAnsi="Verdana"/>
          <w:sz w:val="18"/>
          <w:szCs w:val="18"/>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20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Apresentar declaração ou documentação falsa exigida para o certame ou prestar declaração falsa durante a licitação;</w:t>
      </w:r>
    </w:p>
    <w:p w:rsidR="00000000" w:rsidDel="00000000" w:rsidP="00000000" w:rsidRDefault="00000000" w:rsidRPr="00000000" w14:paraId="0000020E">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0F">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Fraudar a licitação;</w:t>
      </w:r>
    </w:p>
    <w:p w:rsidR="00000000" w:rsidDel="00000000" w:rsidP="00000000" w:rsidRDefault="00000000" w:rsidRPr="00000000" w14:paraId="00000210">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1">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11.1.6 - </w:t>
      </w:r>
      <w:r w:rsidDel="00000000" w:rsidR="00000000" w:rsidRPr="00000000">
        <w:rPr>
          <w:rFonts w:ascii="Verdana" w:cs="Verdana" w:eastAsia="Verdana" w:hAnsi="Verdana"/>
          <w:sz w:val="18"/>
          <w:szCs w:val="18"/>
          <w:rtl w:val="0"/>
        </w:rPr>
        <w:t xml:space="preserve">Comportar-se de modo inidôneo ou cometer fraude de qualquer natureza, em especial quando:</w:t>
      </w:r>
    </w:p>
    <w:p w:rsidR="00000000" w:rsidDel="00000000" w:rsidP="00000000" w:rsidRDefault="00000000" w:rsidRPr="00000000" w14:paraId="00000212">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Agir em conluio ou em desconformidade com a lei;</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13">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Induzir deliberadamente a erro no julgamento;</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1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Apresentar amostra falsificada ou deteriorada; </w:t>
      </w:r>
    </w:p>
    <w:p w:rsidR="00000000" w:rsidDel="00000000" w:rsidP="00000000" w:rsidRDefault="00000000" w:rsidRPr="00000000" w14:paraId="00000215">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11.1.7 - </w:t>
      </w:r>
      <w:r w:rsidDel="00000000" w:rsidR="00000000" w:rsidRPr="00000000">
        <w:rPr>
          <w:rFonts w:ascii="Verdana" w:cs="Verdana" w:eastAsia="Verdana" w:hAnsi="Verdana"/>
          <w:sz w:val="18"/>
          <w:szCs w:val="18"/>
          <w:rtl w:val="0"/>
        </w:rPr>
        <w:t xml:space="preserve">Praticar atos ilícitos com vistas a frustrar os objetivos da licitação;</w:t>
      </w:r>
    </w:p>
    <w:p w:rsidR="00000000" w:rsidDel="00000000" w:rsidP="00000000" w:rsidRDefault="00000000" w:rsidRPr="00000000" w14:paraId="00000217">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11.1.8 - </w:t>
      </w:r>
      <w:r w:rsidDel="00000000" w:rsidR="00000000" w:rsidRPr="00000000">
        <w:rPr>
          <w:rFonts w:ascii="Verdana" w:cs="Verdana" w:eastAsia="Verdana" w:hAnsi="Verdana"/>
          <w:sz w:val="18"/>
          <w:szCs w:val="18"/>
          <w:rtl w:val="0"/>
        </w:rPr>
        <w:t xml:space="preserve">Praticar ato lesivo previsto no art. 5º da Lei n.º 12.846, de 2013.</w:t>
      </w:r>
    </w:p>
    <w:p w:rsidR="00000000" w:rsidDel="00000000" w:rsidP="00000000" w:rsidRDefault="00000000" w:rsidRPr="00000000" w14:paraId="00000219">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1A">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11.2 -</w:t>
        <w:tab/>
      </w:r>
      <w:r w:rsidDel="00000000" w:rsidR="00000000" w:rsidRPr="00000000">
        <w:rPr>
          <w:rFonts w:ascii="Verdana" w:cs="Verdana" w:eastAsia="Verdana" w:hAnsi="Verdana"/>
          <w:sz w:val="18"/>
          <w:szCs w:val="18"/>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1B">
      <w:pPr>
        <w:tabs>
          <w:tab w:val="left" w:leader="none" w:pos="709"/>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Advertência;</w:t>
      </w:r>
      <w:r w:rsidDel="00000000" w:rsidR="00000000" w:rsidRPr="00000000">
        <w:rPr>
          <w:rFonts w:ascii="Verdana" w:cs="Verdana" w:eastAsia="Verdana" w:hAnsi="Verdana"/>
          <w:b w:val="1"/>
          <w:sz w:val="18"/>
          <w:szCs w:val="18"/>
          <w:rtl w:val="0"/>
        </w:rPr>
        <w:t xml:space="preserve"> </w:t>
      </w:r>
    </w:p>
    <w:p w:rsidR="00000000" w:rsidDel="00000000" w:rsidP="00000000" w:rsidRDefault="00000000" w:rsidRPr="00000000" w14:paraId="0000021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Multa (aplicada no percentual de 0,5% a 30% incidente sobre o valor da contratação);</w:t>
      </w:r>
    </w:p>
    <w:p w:rsidR="00000000" w:rsidDel="00000000" w:rsidP="00000000" w:rsidRDefault="00000000" w:rsidRPr="00000000" w14:paraId="0000021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Impedimento de licitar e contratar; e</w:t>
      </w:r>
    </w:p>
    <w:p w:rsidR="00000000" w:rsidDel="00000000" w:rsidP="00000000" w:rsidRDefault="00000000" w:rsidRPr="00000000" w14:paraId="0000021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21F">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0">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11.2.1 - </w:t>
      </w:r>
      <w:r w:rsidDel="00000000" w:rsidR="00000000" w:rsidRPr="00000000">
        <w:rPr>
          <w:rFonts w:ascii="Verdana" w:cs="Verdana" w:eastAsia="Verdana" w:hAnsi="Verdana"/>
          <w:sz w:val="18"/>
          <w:szCs w:val="18"/>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221">
      <w:pPr>
        <w:tabs>
          <w:tab w:val="left" w:leader="none" w:pos="70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2">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11.3 -</w:t>
        <w:tab/>
      </w:r>
      <w:r w:rsidDel="00000000" w:rsidR="00000000" w:rsidRPr="00000000">
        <w:rPr>
          <w:rFonts w:ascii="Verdana" w:cs="Verdana" w:eastAsia="Verdana" w:hAnsi="Verdana"/>
          <w:sz w:val="18"/>
          <w:szCs w:val="18"/>
          <w:rtl w:val="0"/>
        </w:rPr>
        <w:t xml:space="preserve">Na aplicação das sanções serão considerados:</w:t>
      </w:r>
    </w:p>
    <w:p w:rsidR="00000000" w:rsidDel="00000000" w:rsidP="00000000" w:rsidRDefault="00000000" w:rsidRPr="00000000" w14:paraId="00000223">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 </w:t>
      </w:r>
      <w:r w:rsidDel="00000000" w:rsidR="00000000" w:rsidRPr="00000000">
        <w:rPr>
          <w:rFonts w:ascii="Verdana" w:cs="Verdana" w:eastAsia="Verdana" w:hAnsi="Verdana"/>
          <w:sz w:val="18"/>
          <w:szCs w:val="18"/>
          <w:rtl w:val="0"/>
        </w:rPr>
        <w:t xml:space="preserve">A natureza e a gravidade da infração cometida;</w:t>
      </w:r>
    </w:p>
    <w:p w:rsidR="00000000" w:rsidDel="00000000" w:rsidP="00000000" w:rsidRDefault="00000000" w:rsidRPr="00000000" w14:paraId="0000022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b) </w:t>
      </w:r>
      <w:r w:rsidDel="00000000" w:rsidR="00000000" w:rsidRPr="00000000">
        <w:rPr>
          <w:rFonts w:ascii="Verdana" w:cs="Verdana" w:eastAsia="Verdana" w:hAnsi="Verdana"/>
          <w:sz w:val="18"/>
          <w:szCs w:val="18"/>
          <w:rtl w:val="0"/>
        </w:rPr>
        <w:t xml:space="preserve">As peculiaridades do caso concreto;</w:t>
      </w:r>
    </w:p>
    <w:p w:rsidR="00000000" w:rsidDel="00000000" w:rsidP="00000000" w:rsidRDefault="00000000" w:rsidRPr="00000000" w14:paraId="00000225">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 </w:t>
      </w:r>
      <w:r w:rsidDel="00000000" w:rsidR="00000000" w:rsidRPr="00000000">
        <w:rPr>
          <w:rFonts w:ascii="Verdana" w:cs="Verdana" w:eastAsia="Verdana" w:hAnsi="Verdana"/>
          <w:sz w:val="18"/>
          <w:szCs w:val="18"/>
          <w:rtl w:val="0"/>
        </w:rPr>
        <w:t xml:space="preserve">As circunstâncias agravantes ou atenuantes;</w:t>
      </w:r>
    </w:p>
    <w:p w:rsidR="00000000" w:rsidDel="00000000" w:rsidP="00000000" w:rsidRDefault="00000000" w:rsidRPr="00000000" w14:paraId="0000022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d) </w:t>
      </w:r>
      <w:r w:rsidDel="00000000" w:rsidR="00000000" w:rsidRPr="00000000">
        <w:rPr>
          <w:rFonts w:ascii="Verdana" w:cs="Verdana" w:eastAsia="Verdana" w:hAnsi="Verdana"/>
          <w:sz w:val="18"/>
          <w:szCs w:val="18"/>
          <w:rtl w:val="0"/>
        </w:rPr>
        <w:t xml:space="preserve">Os danos que dela provierem para a Administração Pública;</w:t>
      </w:r>
    </w:p>
    <w:p w:rsidR="00000000" w:rsidDel="00000000" w:rsidP="00000000" w:rsidRDefault="00000000" w:rsidRPr="00000000" w14:paraId="00000227">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e) </w:t>
      </w: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p>
    <w:p w:rsidR="00000000" w:rsidDel="00000000" w:rsidP="00000000" w:rsidRDefault="00000000" w:rsidRPr="00000000" w14:paraId="00000228">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9">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11.4 -</w:t>
        <w:tab/>
      </w:r>
      <w:r w:rsidDel="00000000" w:rsidR="00000000" w:rsidRPr="00000000">
        <w:rPr>
          <w:rFonts w:ascii="Verdana" w:cs="Verdana" w:eastAsia="Verdana" w:hAnsi="Verdana"/>
          <w:sz w:val="18"/>
          <w:szCs w:val="18"/>
          <w:rtl w:val="0"/>
        </w:rPr>
        <w:t xml:space="preserve">A multa será recolhida em percentual de 0,5% a 30% incidente sobre o valor do contrato licitado. </w:t>
      </w:r>
    </w:p>
    <w:p w:rsidR="00000000" w:rsidDel="00000000" w:rsidP="00000000" w:rsidRDefault="00000000" w:rsidRPr="00000000" w14:paraId="0000022A">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B">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11.4.1 - </w:t>
      </w:r>
      <w:r w:rsidDel="00000000" w:rsidR="00000000" w:rsidRPr="00000000">
        <w:rPr>
          <w:rFonts w:ascii="Verdana" w:cs="Verdana" w:eastAsia="Verdana" w:hAnsi="Verdana"/>
          <w:sz w:val="18"/>
          <w:szCs w:val="18"/>
          <w:rtl w:val="0"/>
        </w:rPr>
        <w:t xml:space="preserve">Para as infrações previstas nos itens 11.1.1, 11.1.2 e 11.1.3, a multa será de 0,5% a 15% do valor do contrato licitado.</w:t>
      </w:r>
    </w:p>
    <w:p w:rsidR="00000000" w:rsidDel="00000000" w:rsidP="00000000" w:rsidRDefault="00000000" w:rsidRPr="00000000" w14:paraId="0000022C">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D">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11.4.2 - </w:t>
      </w:r>
      <w:r w:rsidDel="00000000" w:rsidR="00000000" w:rsidRPr="00000000">
        <w:rPr>
          <w:rFonts w:ascii="Verdana" w:cs="Verdana" w:eastAsia="Verdana" w:hAnsi="Verdana"/>
          <w:sz w:val="18"/>
          <w:szCs w:val="18"/>
          <w:rtl w:val="0"/>
        </w:rPr>
        <w:t xml:space="preserve">Para as infrações previstas nos itens 11.1.4, 11.1.5, 11.1.6, 11.1.7 e 11.1.8, a multa será de 15% a 30% do valor do contrato licitado.</w:t>
      </w:r>
    </w:p>
    <w:p w:rsidR="00000000" w:rsidDel="00000000" w:rsidP="00000000" w:rsidRDefault="00000000" w:rsidRPr="00000000" w14:paraId="0000022E">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2F">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11.6 </w:t>
      </w:r>
      <w:r w:rsidDel="00000000" w:rsidR="00000000" w:rsidRPr="00000000">
        <w:rPr>
          <w:rFonts w:ascii="Verdana" w:cs="Verdana" w:eastAsia="Verdana" w:hAnsi="Verdana"/>
          <w:sz w:val="18"/>
          <w:szCs w:val="18"/>
          <w:rtl w:val="0"/>
        </w:rPr>
        <w:t xml:space="preserve">-</w:t>
        <w:tab/>
        <w:t xml:space="preserve">Na aplicação da sanção de multa será facultada a defesa do interessado no prazo de 15 (quinze) dias úteis, contado da data de sua intimação.</w:t>
      </w:r>
    </w:p>
    <w:p w:rsidR="00000000" w:rsidDel="00000000" w:rsidP="00000000" w:rsidRDefault="00000000" w:rsidRPr="00000000" w14:paraId="00000230">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11.7 -</w:t>
        <w:tab/>
      </w:r>
      <w:r w:rsidDel="00000000" w:rsidR="00000000" w:rsidRPr="00000000">
        <w:rPr>
          <w:rFonts w:ascii="Verdana" w:cs="Verdana" w:eastAsia="Verdana" w:hAnsi="Verdana"/>
          <w:sz w:val="18"/>
          <w:szCs w:val="18"/>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000000" w:rsidDel="00000000" w:rsidP="00000000" w:rsidRDefault="00000000" w:rsidRPr="00000000" w14:paraId="00000231">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2">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11.8 -</w:t>
        <w:tab/>
      </w:r>
      <w:r w:rsidDel="00000000" w:rsidR="00000000" w:rsidRPr="00000000">
        <w:rPr>
          <w:rFonts w:ascii="Verdana" w:cs="Verdana" w:eastAsia="Verdana" w:hAnsi="Verdana"/>
          <w:sz w:val="18"/>
          <w:szCs w:val="18"/>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rsidR="00000000" w:rsidDel="00000000" w:rsidP="00000000" w:rsidRDefault="00000000" w:rsidRPr="00000000" w14:paraId="00000233">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4">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11.9 -</w:t>
        <w:tab/>
      </w:r>
      <w:r w:rsidDel="00000000" w:rsidR="00000000" w:rsidRPr="00000000">
        <w:rPr>
          <w:rFonts w:ascii="Verdana" w:cs="Verdana" w:eastAsia="Verdana" w:hAnsi="Verdana"/>
          <w:sz w:val="18"/>
          <w:szCs w:val="18"/>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rsidR="00000000" w:rsidDel="00000000" w:rsidP="00000000" w:rsidRDefault="00000000" w:rsidRPr="00000000" w14:paraId="00000235">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6">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11.10 </w:t>
      </w:r>
      <w:r w:rsidDel="00000000" w:rsidR="00000000" w:rsidRPr="00000000">
        <w:rPr>
          <w:rFonts w:ascii="Verdana" w:cs="Verdana" w:eastAsia="Verdana" w:hAnsi="Verdana"/>
          <w:sz w:val="18"/>
          <w:szCs w:val="18"/>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000000" w:rsidDel="00000000" w:rsidP="00000000" w:rsidRDefault="00000000" w:rsidRPr="00000000" w14:paraId="00000237">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8">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11.11 - </w:t>
      </w:r>
      <w:r w:rsidDel="00000000" w:rsidR="00000000" w:rsidRPr="00000000">
        <w:rPr>
          <w:rFonts w:ascii="Verdana" w:cs="Verdana" w:eastAsia="Verdana" w:hAnsi="Verdana"/>
          <w:sz w:val="18"/>
          <w:szCs w:val="18"/>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239">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A">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11.12 - </w:t>
      </w:r>
      <w:r w:rsidDel="00000000" w:rsidR="00000000" w:rsidRPr="00000000">
        <w:rPr>
          <w:rFonts w:ascii="Verdana" w:cs="Verdana" w:eastAsia="Verdana" w:hAnsi="Verdana"/>
          <w:sz w:val="18"/>
          <w:szCs w:val="18"/>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23B">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C">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11.13 -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23D">
      <w:pPr>
        <w:tabs>
          <w:tab w:val="left" w:leader="none" w:pos="70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3E">
      <w:pPr>
        <w:tabs>
          <w:tab w:val="left" w:leader="none" w:pos="70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11.14 - </w:t>
      </w:r>
      <w:r w:rsidDel="00000000" w:rsidR="00000000" w:rsidRPr="00000000">
        <w:rPr>
          <w:rFonts w:ascii="Verdana" w:cs="Verdana" w:eastAsia="Verdana" w:hAnsi="Verdana"/>
          <w:sz w:val="18"/>
          <w:szCs w:val="18"/>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23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4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41">
      <w:pPr>
        <w:jc w:val="both"/>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242">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12 - DA IMPUGNAÇÃO AO EDITAL E DO PEDIDO DE ESCLARECIMENTO</w:t>
      </w:r>
    </w:p>
    <w:p w:rsidR="00000000" w:rsidDel="00000000" w:rsidP="00000000" w:rsidRDefault="00000000" w:rsidRPr="00000000" w14:paraId="00000243">
      <w:pPr>
        <w:jc w:val="both"/>
        <w:rPr>
          <w:rFonts w:ascii="Verdana" w:cs="Verdana" w:eastAsia="Verdana" w:hAnsi="Verdana"/>
          <w:strike w:val="1"/>
          <w:sz w:val="18"/>
          <w:szCs w:val="18"/>
        </w:rPr>
      </w:pPr>
      <w:r w:rsidDel="00000000" w:rsidR="00000000" w:rsidRPr="00000000">
        <w:rPr>
          <w:rtl w:val="0"/>
        </w:rPr>
      </w:r>
    </w:p>
    <w:p w:rsidR="00000000" w:rsidDel="00000000" w:rsidP="00000000" w:rsidRDefault="00000000" w:rsidRPr="00000000" w14:paraId="0000024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(cinco) dias úteis antes da data da abertura do certame.</w:t>
      </w:r>
    </w:p>
    <w:p w:rsidR="00000000" w:rsidDel="00000000" w:rsidP="00000000" w:rsidRDefault="00000000" w:rsidRPr="00000000" w14:paraId="0000024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p>
    <w:p w:rsidR="00000000" w:rsidDel="00000000" w:rsidP="00000000" w:rsidRDefault="00000000" w:rsidRPr="00000000" w14:paraId="0000024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&lt;contratacao@tjes.jus.br&gt;.</w:t>
      </w:r>
    </w:p>
    <w:p w:rsidR="00000000" w:rsidDel="00000000" w:rsidP="00000000" w:rsidRDefault="00000000" w:rsidRPr="00000000" w14:paraId="0000024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p>
    <w:p w:rsidR="00000000" w:rsidDel="00000000" w:rsidP="00000000" w:rsidRDefault="00000000" w:rsidRPr="00000000" w14:paraId="0000024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p>
    <w:p w:rsidR="00000000" w:rsidDel="00000000" w:rsidP="00000000" w:rsidRDefault="00000000" w:rsidRPr="00000000" w14:paraId="0000024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E">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4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0">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p>
    <w:p w:rsidR="00000000" w:rsidDel="00000000" w:rsidP="00000000" w:rsidRDefault="00000000" w:rsidRPr="00000000" w14:paraId="0000025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2">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13 - DA ADJUDICAÇÃO E HOMOLOGAÇÃO</w:t>
      </w:r>
    </w:p>
    <w:p w:rsidR="00000000" w:rsidDel="00000000" w:rsidP="00000000" w:rsidRDefault="00000000" w:rsidRPr="00000000" w14:paraId="000002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p>
    <w:p w:rsidR="00000000" w:rsidDel="00000000" w:rsidP="00000000" w:rsidRDefault="00000000" w:rsidRPr="00000000" w14:paraId="0000025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sz w:val="18"/>
          <w:szCs w:val="18"/>
          <w:rtl w:val="0"/>
        </w:rPr>
        <w:t xml:space="preserve">assinar o contrato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5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8">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14 - DA FORMALIZAÇÃO DO CONTRATO</w:t>
      </w:r>
    </w:p>
    <w:p w:rsidR="00000000" w:rsidDel="00000000" w:rsidP="00000000" w:rsidRDefault="00000000" w:rsidRPr="00000000" w14:paraId="00000259">
      <w:pPr>
        <w:tabs>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A">
      <w:pPr>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formalizado o Contrato.</w:t>
      </w:r>
    </w:p>
    <w:p w:rsidR="00000000" w:rsidDel="00000000" w:rsidP="00000000" w:rsidRDefault="00000000" w:rsidRPr="00000000" w14:paraId="0000025B">
      <w:pPr>
        <w:tabs>
          <w:tab w:val="left" w:leader="none" w:pos="1134"/>
          <w:tab w:val="left" w:leader="none" w:pos="1287"/>
          <w:tab w:val="left" w:leader="none" w:pos="8647"/>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C">
      <w:pPr>
        <w:tabs>
          <w:tab w:val="left" w:leader="none" w:pos="1134"/>
          <w:tab w:val="left" w:leader="none" w:pos="1287"/>
          <w:tab w:val="left" w:leader="none" w:pos="8647"/>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do Contrato, sob pena de decair o direito à contratação, sem prejuízo das sanções previstas nesta Lei.</w:t>
      </w:r>
    </w:p>
    <w:p w:rsidR="00000000" w:rsidDel="00000000" w:rsidP="00000000" w:rsidRDefault="00000000" w:rsidRPr="00000000" w14:paraId="0000025D">
      <w:pPr>
        <w:tabs>
          <w:tab w:val="left" w:leader="none" w:pos="16866"/>
          <w:tab w:val="left" w:leader="none" w:pos="17019"/>
          <w:tab w:val="left" w:leader="none" w:pos="24379"/>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5E">
      <w:pP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14.2.1</w:t>
      </w:r>
      <w:r w:rsidDel="00000000" w:rsidR="00000000" w:rsidRPr="00000000">
        <w:rPr>
          <w:rFonts w:ascii="Verdana" w:cs="Verdana" w:eastAsia="Verdana" w:hAnsi="Verdana"/>
          <w:sz w:val="18"/>
          <w:szCs w:val="18"/>
          <w:rtl w:val="0"/>
        </w:rPr>
        <w:t xml:space="preserve"> - O prazo de convocação poderá ser prorrogado 1 (uma) vez, por igual período, mediante solicitação da parte durante seu transcurso, devidamente justificada, e desde que o motivo apresentado seja aceito pela Administração.</w:t>
      </w:r>
    </w:p>
    <w:p w:rsidR="00000000" w:rsidDel="00000000" w:rsidP="00000000" w:rsidRDefault="00000000" w:rsidRPr="00000000" w14:paraId="0000025F">
      <w:pPr>
        <w:shd w:fill="ffffff" w:val="clear"/>
        <w:tabs>
          <w:tab w:val="left" w:leader="none" w:pos="16866"/>
          <w:tab w:val="left" w:leader="none" w:pos="17019"/>
          <w:tab w:val="left" w:leader="none" w:pos="24379"/>
        </w:tabs>
        <w:jc w:val="both"/>
        <w:rPr>
          <w:rFonts w:ascii="Arial" w:cs="Arial" w:eastAsia="Arial" w:hAnsi="Arial"/>
          <w:color w:val="162937"/>
          <w:sz w:val="18"/>
          <w:szCs w:val="18"/>
        </w:rPr>
      </w:pPr>
      <w:r w:rsidDel="00000000" w:rsidR="00000000" w:rsidRPr="00000000">
        <w:rPr>
          <w:rtl w:val="0"/>
        </w:rPr>
      </w:r>
    </w:p>
    <w:p w:rsidR="00000000" w:rsidDel="00000000" w:rsidP="00000000" w:rsidRDefault="00000000" w:rsidRPr="00000000" w14:paraId="00000260">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14.2.2 -</w:t>
      </w:r>
      <w:r w:rsidDel="00000000" w:rsidR="00000000" w:rsidRPr="00000000">
        <w:rPr>
          <w:rFonts w:ascii="Verdana" w:cs="Verdana" w:eastAsia="Verdana" w:hAnsi="Verdana"/>
          <w:sz w:val="18"/>
          <w:szCs w:val="18"/>
          <w:rtl w:val="0"/>
        </w:rPr>
        <w:t xml:space="preserve">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000000" w:rsidDel="00000000" w:rsidP="00000000" w:rsidRDefault="00000000" w:rsidRPr="00000000" w14:paraId="00000261">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14.2.3 -</w:t>
      </w:r>
      <w:r w:rsidDel="00000000" w:rsidR="00000000" w:rsidRPr="00000000">
        <w:rPr>
          <w:rFonts w:ascii="Verdana" w:cs="Verdana" w:eastAsia="Verdana" w:hAnsi="Verdana"/>
          <w:sz w:val="18"/>
          <w:szCs w:val="18"/>
          <w:rtl w:val="0"/>
        </w:rPr>
        <w:t xml:space="preserve"> Decorrido o prazo de validade da proposta indicado no edital sem convocação para a contratação, ficarão os licitantes liberados dos compromissos assumidos.</w:t>
      </w:r>
    </w:p>
    <w:p w:rsidR="00000000" w:rsidDel="00000000" w:rsidP="00000000" w:rsidRDefault="00000000" w:rsidRPr="00000000" w14:paraId="00000262">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14.2.4 -</w:t>
      </w:r>
      <w:r w:rsidDel="00000000" w:rsidR="00000000" w:rsidRPr="00000000">
        <w:rPr>
          <w:rFonts w:ascii="Verdana" w:cs="Verdana" w:eastAsia="Verdana" w:hAnsi="Verdana"/>
          <w:sz w:val="18"/>
          <w:szCs w:val="18"/>
          <w:rtl w:val="0"/>
        </w:rPr>
        <w:t xml:space="preserve"> Na hipótese de nenhum dos licitantes aceitar a contratação nos termos do item 14.2.2, a Administração, observados o valor estimado e sua eventual atualização nos termos do edital, poderá:</w:t>
      </w:r>
    </w:p>
    <w:p w:rsidR="00000000" w:rsidDel="00000000" w:rsidP="00000000" w:rsidRDefault="00000000" w:rsidRPr="00000000" w14:paraId="00000263">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 -</w:t>
      </w:r>
      <w:r w:rsidDel="00000000" w:rsidR="00000000" w:rsidRPr="00000000">
        <w:rPr>
          <w:rFonts w:ascii="Verdana" w:cs="Verdana" w:eastAsia="Verdana" w:hAnsi="Verdana"/>
          <w:sz w:val="18"/>
          <w:szCs w:val="18"/>
          <w:rtl w:val="0"/>
        </w:rPr>
        <w:t xml:space="preserve"> convocar os licitantes remanescentes para negociação, na ordem de classificação, com vistas à obtenção de preço melhor, mesmo que acima do preço do adjudicatário;</w:t>
      </w:r>
    </w:p>
    <w:p w:rsidR="00000000" w:rsidDel="00000000" w:rsidP="00000000" w:rsidRDefault="00000000" w:rsidRPr="00000000" w14:paraId="00000264">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II -</w:t>
      </w:r>
      <w:r w:rsidDel="00000000" w:rsidR="00000000" w:rsidRPr="00000000">
        <w:rPr>
          <w:rFonts w:ascii="Verdana" w:cs="Verdana" w:eastAsia="Verdana" w:hAnsi="Verdana"/>
          <w:sz w:val="18"/>
          <w:szCs w:val="18"/>
          <w:rtl w:val="0"/>
        </w:rPr>
        <w:t xml:space="preserve"> adjudicar e celebrar o contrato nas condições ofertadas pelos licitantes remanescentes, atendida a ordem classificatória, quando frustrada a negociação de melhor condição.</w:t>
      </w:r>
    </w:p>
    <w:p w:rsidR="00000000" w:rsidDel="00000000" w:rsidP="00000000" w:rsidRDefault="00000000" w:rsidRPr="00000000" w14:paraId="00000265">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14.2.5 -</w:t>
      </w:r>
      <w:r w:rsidDel="00000000" w:rsidR="00000000" w:rsidRPr="00000000">
        <w:rPr>
          <w:rFonts w:ascii="Verdana" w:cs="Verdana" w:eastAsia="Verdana" w:hAnsi="Verdana"/>
          <w:sz w:val="18"/>
          <w:szCs w:val="18"/>
          <w:rtl w:val="0"/>
        </w:rPr>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p>
    <w:p w:rsidR="00000000" w:rsidDel="00000000" w:rsidP="00000000" w:rsidRDefault="00000000" w:rsidRPr="00000000" w14:paraId="00000266">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14.2.6 -</w:t>
      </w:r>
      <w:r w:rsidDel="00000000" w:rsidR="00000000" w:rsidRPr="00000000">
        <w:rPr>
          <w:rFonts w:ascii="Verdana" w:cs="Verdana" w:eastAsia="Verdana" w:hAnsi="Verdana"/>
          <w:sz w:val="18"/>
          <w:szCs w:val="18"/>
          <w:rtl w:val="0"/>
        </w:rPr>
        <w:t xml:space="preserve"> A regra do item 14.2.5 acima, não se aplicará aos licitantes remanescentes convocados na forma do inciso I do item 14.2.4.</w:t>
      </w:r>
    </w:p>
    <w:p w:rsidR="00000000" w:rsidDel="00000000" w:rsidP="00000000" w:rsidRDefault="00000000" w:rsidRPr="00000000" w14:paraId="00000267">
      <w:pPr>
        <w:shd w:fill="ffffff" w:val="clear"/>
        <w:tabs>
          <w:tab w:val="left" w:leader="none" w:pos="16866"/>
          <w:tab w:val="left" w:leader="none" w:pos="17019"/>
          <w:tab w:val="left" w:leader="none" w:pos="24379"/>
        </w:tabs>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14.2.7 -</w:t>
      </w:r>
      <w:r w:rsidDel="00000000" w:rsidR="00000000" w:rsidRPr="00000000">
        <w:rPr>
          <w:rFonts w:ascii="Verdana" w:cs="Verdana" w:eastAsia="Verdana" w:hAnsi="Verdana"/>
          <w:sz w:val="18"/>
          <w:szCs w:val="18"/>
          <w:rtl w:val="0"/>
        </w:rPr>
        <w:t xml:space="preserve"> Será facultada à Administração a convocação dos demais licitantes classificados para a contratação de remanescente de obra, de serviço ou de fornecimento em consequência de rescisão contratual, observados os mesmos critérios estabelecidos nos itens 14.2.2 e 14.2.4.</w:t>
      </w:r>
    </w:p>
    <w:p w:rsidR="00000000" w:rsidDel="00000000" w:rsidP="00000000" w:rsidRDefault="00000000" w:rsidRPr="00000000" w14:paraId="0000026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14.3 </w:t>
      </w:r>
      <w:r w:rsidDel="00000000" w:rsidR="00000000" w:rsidRPr="00000000">
        <w:rPr>
          <w:rFonts w:ascii="Verdana" w:cs="Verdana" w:eastAsia="Verdana" w:hAnsi="Verdana"/>
          <w:sz w:val="18"/>
          <w:szCs w:val="18"/>
          <w:rtl w:val="0"/>
        </w:rPr>
        <w:t xml:space="preserve">-</w:t>
        <w:tab/>
        <w:t xml:space="preserve">A apólice de seguro terá vigência de 12 (doze) meses a partir de sua emissão, podendo ser prorrogada por igual período na forma da legislação vigente (Lei nº 14.133/21), se houver interesse da Administração e vantajosidade dos preços.</w:t>
      </w:r>
    </w:p>
    <w:p w:rsidR="00000000" w:rsidDel="00000000" w:rsidP="00000000" w:rsidRDefault="00000000" w:rsidRPr="00000000" w14:paraId="00000269">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A">
      <w:pPr>
        <w:shd w:fill="c0c0c0" w:val="clea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15 - DA DOTAÇÃO</w:t>
      </w:r>
    </w:p>
    <w:p w:rsidR="00000000" w:rsidDel="00000000" w:rsidP="00000000" w:rsidRDefault="00000000" w:rsidRPr="00000000" w14:paraId="0000026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yellow"/>
        </w:rPr>
      </w:pPr>
      <w:r w:rsidDel="00000000" w:rsidR="00000000" w:rsidRPr="00000000">
        <w:rPr>
          <w:rtl w:val="0"/>
        </w:rPr>
      </w:r>
    </w:p>
    <w:p w:rsidR="00000000" w:rsidDel="00000000" w:rsidP="00000000" w:rsidRDefault="00000000" w:rsidRPr="00000000" w14:paraId="0000026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rtl w:val="0"/>
        </w:rPr>
        <w:t xml:space="preserve">15.1</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sz w:val="18"/>
          <w:szCs w:val="18"/>
          <w:highlight w:val="white"/>
          <w:rtl w:val="0"/>
        </w:rPr>
        <w:t xml:space="preserve">As despesas decorrentes do objeto desta licitação correrão por conta de recursos próprios do PJ/ES alocados na Atividade: </w:t>
      </w:r>
      <w:r w:rsidDel="00000000" w:rsidR="00000000" w:rsidRPr="00000000">
        <w:rPr>
          <w:rFonts w:ascii="Verdana" w:cs="Verdana" w:eastAsia="Verdana" w:hAnsi="Verdana"/>
          <w:b w:val="1"/>
          <w:sz w:val="18"/>
          <w:szCs w:val="18"/>
          <w:highlight w:val="white"/>
          <w:rtl w:val="0"/>
        </w:rPr>
        <w:t xml:space="preserve">10.03.901.02.061.0023.2078</w:t>
      </w:r>
      <w:r w:rsidDel="00000000" w:rsidR="00000000" w:rsidRPr="00000000">
        <w:rPr>
          <w:rFonts w:ascii="Verdana" w:cs="Verdana" w:eastAsia="Verdana" w:hAnsi="Verdana"/>
          <w:sz w:val="18"/>
          <w:szCs w:val="18"/>
          <w:highlight w:val="white"/>
          <w:rtl w:val="0"/>
        </w:rPr>
        <w:t xml:space="preserve">, Elemento de Despesa: </w:t>
      </w:r>
      <w:r w:rsidDel="00000000" w:rsidR="00000000" w:rsidRPr="00000000">
        <w:rPr>
          <w:rFonts w:ascii="Verdana" w:cs="Verdana" w:eastAsia="Verdana" w:hAnsi="Verdana"/>
          <w:b w:val="1"/>
          <w:sz w:val="18"/>
          <w:szCs w:val="18"/>
          <w:highlight w:val="green"/>
          <w:rtl w:val="0"/>
        </w:rPr>
        <w:t xml:space="preserve">3.3.90.39.69</w:t>
      </w:r>
      <w:r w:rsidDel="00000000" w:rsidR="00000000" w:rsidRPr="00000000">
        <w:rPr>
          <w:rFonts w:ascii="Verdana" w:cs="Verdana" w:eastAsia="Verdana" w:hAnsi="Verdana"/>
          <w:b w:val="1"/>
          <w:sz w:val="18"/>
          <w:szCs w:val="18"/>
          <w:highlight w:val="white"/>
          <w:rtl w:val="0"/>
        </w:rPr>
        <w:t xml:space="preserve">, </w:t>
      </w:r>
      <w:r w:rsidDel="00000000" w:rsidR="00000000" w:rsidRPr="00000000">
        <w:rPr>
          <w:rFonts w:ascii="Verdana" w:cs="Verdana" w:eastAsia="Verdana" w:hAnsi="Verdana"/>
          <w:sz w:val="18"/>
          <w:szCs w:val="18"/>
          <w:highlight w:val="white"/>
          <w:rtl w:val="0"/>
        </w:rPr>
        <w:t xml:space="preserve">consignados no </w:t>
      </w:r>
      <w:r w:rsidDel="00000000" w:rsidR="00000000" w:rsidRPr="00000000">
        <w:rPr>
          <w:rFonts w:ascii="Verdana" w:cs="Verdana" w:eastAsia="Verdana" w:hAnsi="Verdana"/>
          <w:b w:val="1"/>
          <w:sz w:val="18"/>
          <w:szCs w:val="18"/>
          <w:highlight w:val="white"/>
          <w:rtl w:val="0"/>
        </w:rPr>
        <w:t xml:space="preserve">Fundo Especial do Poder Judiciário - FUNEPJ.</w:t>
      </w:r>
    </w:p>
    <w:p w:rsidR="00000000" w:rsidDel="00000000" w:rsidP="00000000" w:rsidRDefault="00000000" w:rsidRPr="00000000" w14:paraId="0000026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6E">
      <w:pPr>
        <w:shd w:fill="c0c0c0" w:val="clear"/>
        <w:tabs>
          <w:tab w:val="left" w:leader="none" w:pos="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16- DAS DISPOSIÇÕES FINAIS</w:t>
      </w:r>
    </w:p>
    <w:p w:rsidR="00000000" w:rsidDel="00000000" w:rsidP="00000000" w:rsidRDefault="00000000" w:rsidRPr="00000000" w14:paraId="0000026F">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16.1 - </w:t>
      </w:r>
      <w:r w:rsidDel="00000000" w:rsidR="00000000" w:rsidRPr="00000000">
        <w:rPr>
          <w:rFonts w:ascii="Verdana" w:cs="Verdana" w:eastAsia="Verdana" w:hAnsi="Verdana"/>
          <w:sz w:val="18"/>
          <w:szCs w:val="18"/>
          <w:rtl w:val="0"/>
        </w:rPr>
        <w:t xml:space="preserve">Será divulgada ata da sessão pública no sistema eletrônico.</w:t>
      </w:r>
    </w:p>
    <w:p w:rsidR="00000000" w:rsidDel="00000000" w:rsidP="00000000" w:rsidRDefault="00000000" w:rsidRPr="00000000" w14:paraId="00000271">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27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p>
    <w:p w:rsidR="00000000" w:rsidDel="00000000" w:rsidP="00000000" w:rsidRDefault="00000000" w:rsidRPr="00000000" w14:paraId="0000027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p>
    <w:p w:rsidR="00000000" w:rsidDel="00000000" w:rsidP="00000000" w:rsidRDefault="00000000" w:rsidRPr="00000000" w14:paraId="00000277">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279">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7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27B">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27D">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7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7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28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rsidR="00000000" w:rsidDel="00000000" w:rsidP="00000000" w:rsidRDefault="00000000" w:rsidRPr="00000000" w14:paraId="00000283">
      <w:pPr>
        <w:tabs>
          <w:tab w:val="left" w:leader="none" w:pos="0"/>
          <w:tab w:val="left" w:leader="none" w:pos="704"/>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8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16.11 - </w:t>
      </w:r>
      <w:r w:rsidDel="00000000" w:rsidR="00000000" w:rsidRPr="00000000">
        <w:rPr>
          <w:rFonts w:ascii="Verdana" w:cs="Verdana" w:eastAsia="Verdana" w:hAnsi="Verdana"/>
          <w:sz w:val="18"/>
          <w:szCs w:val="18"/>
          <w:rtl w:val="0"/>
        </w:rPr>
        <w:t xml:space="preserve">Fica eleito o foro de Vitória-ES para solucionar as questões decorrentes desta licitação.</w:t>
      </w:r>
    </w:p>
    <w:p w:rsidR="00000000" w:rsidDel="00000000" w:rsidP="00000000" w:rsidRDefault="00000000" w:rsidRPr="00000000" w14:paraId="000002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__ de ______ de 2024.</w:t>
      </w:r>
    </w:p>
    <w:p w:rsidR="00000000" w:rsidDel="00000000" w:rsidP="00000000" w:rsidRDefault="00000000" w:rsidRPr="00000000" w14:paraId="000002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8B">
      <w:pPr>
        <w:tabs>
          <w:tab w:val="left" w:leader="none" w:pos="-30225"/>
          <w:tab w:val="left" w:leader="none" w:pos="2553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___________________</w:t>
      </w:r>
    </w:p>
    <w:p w:rsidR="00000000" w:rsidDel="00000000" w:rsidP="00000000" w:rsidRDefault="00000000" w:rsidRPr="00000000" w14:paraId="000002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Pregoeiro(a)</w:t>
      </w:r>
      <w:r w:rsidDel="00000000" w:rsidR="00000000" w:rsidRPr="00000000">
        <w:rPr>
          <w:rFonts w:ascii="Verdana" w:cs="Verdana" w:eastAsia="Verdana" w:hAnsi="Verdana"/>
          <w:b w:val="1"/>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8E">
      <w:pPr>
        <w:spacing w:after="10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8F">
      <w:pPr>
        <w:spacing w:after="100" w:lineRule="auto"/>
        <w:rPr>
          <w:rFonts w:ascii="Verdana" w:cs="Verdana" w:eastAsia="Verdana" w:hAnsi="Verdana"/>
          <w:sz w:val="16"/>
          <w:szCs w:val="16"/>
        </w:rPr>
      </w:pPr>
      <w:r w:rsidDel="00000000" w:rsidR="00000000" w:rsidRPr="00000000">
        <w:rPr>
          <w:rFonts w:ascii="Verdana" w:cs="Verdana" w:eastAsia="Verdana" w:hAnsi="Verdana"/>
          <w:sz w:val="16"/>
          <w:szCs w:val="16"/>
          <w:rtl w:val="0"/>
        </w:rPr>
        <w:t xml:space="preserve">Edital assinado e rubricado pelo(a) Pregoeiro(a) em obediência à Ordem de Serviço n.º 003/2016, publicada pela Secretaria Geral no Diário da Justiça do dia 19/04/2016.</w:t>
      </w:r>
    </w:p>
    <w:p w:rsidR="00000000" w:rsidDel="00000000" w:rsidP="00000000" w:rsidRDefault="00000000" w:rsidRPr="00000000" w14:paraId="00000290">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1">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2">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3">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4">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hd w:fill="c0c0c0" w:val="clear"/>
        <w:jc w:val="cente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ANEXO I: TERMO DE REFERÊNCIA (2042928)</w:t>
      </w:r>
    </w:p>
    <w:p w:rsidR="00000000" w:rsidDel="00000000" w:rsidP="00000000" w:rsidRDefault="00000000" w:rsidRPr="00000000" w14:paraId="00000296">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jc w:val="center"/>
        <w:rPr>
          <w:rFonts w:ascii="Calibri" w:cs="Calibri" w:eastAsia="Calibri" w:hAnsi="Calibri"/>
          <w:b w:val="1"/>
          <w:i w:val="1"/>
          <w:color w:val="000000"/>
          <w:sz w:val="28"/>
          <w:szCs w:val="28"/>
        </w:rPr>
      </w:pPr>
      <w:r w:rsidDel="00000000" w:rsidR="00000000" w:rsidRPr="00000000">
        <w:rPr>
          <w:rFonts w:ascii="Calibri" w:cs="Calibri" w:eastAsia="Calibri" w:hAnsi="Calibri"/>
          <w:b w:val="1"/>
          <w:i w:val="1"/>
          <w:color w:val="000000"/>
          <w:sz w:val="28"/>
          <w:szCs w:val="28"/>
          <w:rtl w:val="0"/>
        </w:rPr>
        <w:t xml:space="preserve">* ARQUIVO ANEXO AO EDITAL</w:t>
      </w:r>
    </w:p>
    <w:p w:rsidR="00000000" w:rsidDel="00000000" w:rsidP="00000000" w:rsidRDefault="00000000" w:rsidRPr="00000000" w14:paraId="00000298">
      <w:pPr>
        <w:pBdr>
          <w:top w:space="0" w:sz="0" w:val="nil"/>
          <w:left w:space="0" w:sz="0" w:val="nil"/>
          <w:bottom w:space="0" w:sz="0" w:val="nil"/>
          <w:right w:space="0" w:sz="0" w:val="nil"/>
          <w:between w:space="0" w:sz="0" w:val="nil"/>
        </w:pBdr>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29A">
      <w:pPr>
        <w:pBdr>
          <w:top w:space="0" w:sz="0" w:val="nil"/>
          <w:left w:space="0" w:sz="0" w:val="nil"/>
          <w:bottom w:space="0" w:sz="0" w:val="nil"/>
          <w:right w:space="0" w:sz="0" w:val="nil"/>
          <w:between w:space="0" w:sz="0" w:val="nil"/>
        </w:pBdr>
        <w:jc w:val="center"/>
        <w:rPr>
          <w:rFonts w:ascii="Calibri" w:cs="Calibri" w:eastAsia="Calibri" w:hAnsi="Calibri"/>
          <w:b w:val="1"/>
          <w:i w:val="1"/>
          <w:sz w:val="28"/>
          <w:szCs w:val="28"/>
        </w:rPr>
      </w:pPr>
      <w:r w:rsidDel="00000000" w:rsidR="00000000" w:rsidRPr="00000000">
        <w:rPr>
          <w:rtl w:val="0"/>
        </w:rPr>
      </w:r>
    </w:p>
    <w:p w:rsidR="00000000" w:rsidDel="00000000" w:rsidP="00000000" w:rsidRDefault="00000000" w:rsidRPr="00000000" w14:paraId="0000029B">
      <w:pPr>
        <w:shd w:fill="c0c0c0" w:val="clear"/>
        <w:tabs>
          <w:tab w:val="left" w:leader="none" w:pos="0"/>
        </w:tabs>
        <w:jc w:val="center"/>
        <w:rPr>
          <w:rFonts w:ascii="Verdana" w:cs="Verdana" w:eastAsia="Verdana" w:hAnsi="Verdana"/>
          <w:b w:val="1"/>
          <w:sz w:val="22"/>
          <w:szCs w:val="22"/>
          <w:highlight w:val="yellow"/>
        </w:rPr>
      </w:pPr>
      <w:r w:rsidDel="00000000" w:rsidR="00000000" w:rsidRPr="00000000">
        <w:rPr>
          <w:rFonts w:ascii="Verdana" w:cs="Verdana" w:eastAsia="Verdana" w:hAnsi="Verdana"/>
          <w:b w:val="1"/>
          <w:sz w:val="22"/>
          <w:szCs w:val="22"/>
          <w:highlight w:val="yellow"/>
          <w:rtl w:val="0"/>
        </w:rPr>
        <w:t xml:space="preserve">ADENDO I – PLANILHA DE PREÇOS MÁXIMOS/MODELO DE PROPOSTA</w:t>
      </w:r>
    </w:p>
    <w:p w:rsidR="00000000" w:rsidDel="00000000" w:rsidP="00000000" w:rsidRDefault="00000000" w:rsidRPr="00000000" w14:paraId="0000029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D">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9E">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Ao Poder Judiciário do Estado do Espírito Santo</w:t>
      </w:r>
    </w:p>
    <w:p w:rsidR="00000000" w:rsidDel="00000000" w:rsidP="00000000" w:rsidRDefault="00000000" w:rsidRPr="00000000" w14:paraId="0000029F">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A0">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PREGÃO PE______/2024</w:t>
      </w:r>
    </w:p>
    <w:p w:rsidR="00000000" w:rsidDel="00000000" w:rsidP="00000000" w:rsidRDefault="00000000" w:rsidRPr="00000000" w14:paraId="000002A1">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A2">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Apresentamos a nossa proposta comercial para a contratação de empresa especializada em seguro total de veículos, visando assegurar cobertura total do novo ônibus do projeto do juizado itinerante da Lei Maria da Penha, que será incorporado à frota própria de veículos do Poder Judiciário do Estado do Espírito Santo, a partir do momento da entrega</w:t>
      </w:r>
      <w:r w:rsidDel="00000000" w:rsidR="00000000" w:rsidRPr="00000000">
        <w:rPr>
          <w:rFonts w:ascii="Verdana" w:cs="Verdana" w:eastAsia="Verdana" w:hAnsi="Verdana"/>
          <w:sz w:val="18"/>
          <w:szCs w:val="18"/>
          <w:rtl w:val="0"/>
        </w:rPr>
        <w:t xml:space="preserve">, conforme especificações contidas no Termo de Referência – Anexo I do Edital.</w:t>
      </w:r>
    </w:p>
    <w:p w:rsidR="00000000" w:rsidDel="00000000" w:rsidP="00000000" w:rsidRDefault="00000000" w:rsidRPr="00000000" w14:paraId="000002A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A4">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tbl>
      <w:tblPr>
        <w:tblStyle w:val="Table3"/>
        <w:tblW w:w="9150.0" w:type="dxa"/>
        <w:jc w:val="left"/>
        <w:tblBorders>
          <w:top w:color="808080" w:space="0" w:sz="5" w:val="single"/>
          <w:left w:color="808080" w:space="0" w:sz="5" w:val="single"/>
          <w:bottom w:color="808080" w:space="0" w:sz="5" w:val="single"/>
          <w:right w:color="808080" w:space="0" w:sz="5" w:val="single"/>
          <w:insideH w:color="808080" w:space="0" w:sz="5" w:val="single"/>
          <w:insideV w:color="808080" w:space="0" w:sz="5" w:val="single"/>
        </w:tblBorders>
        <w:tblLayout w:type="fixed"/>
        <w:tblLook w:val="0600"/>
      </w:tblPr>
      <w:tblGrid>
        <w:gridCol w:w="4110"/>
        <w:gridCol w:w="1590"/>
        <w:gridCol w:w="1515"/>
        <w:gridCol w:w="1935"/>
        <w:tblGridChange w:id="0">
          <w:tblGrid>
            <w:gridCol w:w="4110"/>
            <w:gridCol w:w="1590"/>
            <w:gridCol w:w="1515"/>
            <w:gridCol w:w="1935"/>
          </w:tblGrid>
        </w:tblGridChange>
      </w:tblGrid>
      <w:tr>
        <w:trPr>
          <w:cantSplit w:val="0"/>
          <w:trHeight w:val="540" w:hRule="atLeast"/>
          <w:tblHeader w:val="0"/>
        </w:trPr>
        <w:tc>
          <w:tcPr>
            <w:gridSpan w:val="4"/>
            <w:tcMar>
              <w:left w:w="100.0" w:type="dxa"/>
              <w:right w:w="100.0" w:type="dxa"/>
            </w:tcMar>
          </w:tcPr>
          <w:p w:rsidR="00000000" w:rsidDel="00000000" w:rsidP="00000000" w:rsidRDefault="00000000" w:rsidRPr="00000000" w14:paraId="000002A5">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ITEM ÚNICO</w:t>
            </w:r>
          </w:p>
        </w:tc>
      </w:tr>
      <w:tr>
        <w:trPr>
          <w:cantSplit w:val="0"/>
          <w:trHeight w:val="386" w:hRule="atLeast"/>
          <w:tblHeader w:val="0"/>
        </w:trPr>
        <w:tc>
          <w:tcPr>
            <w:vMerge w:val="restart"/>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A9">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VEÍCULO</w:t>
            </w:r>
          </w:p>
        </w:tc>
        <w:tc>
          <w:tcPr>
            <w:vMerge w:val="restart"/>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AA">
            <w:pPr>
              <w:ind w:left="-15" w:right="-60" w:firstLine="0"/>
              <w:jc w:val="left"/>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QUANTIDADE</w:t>
            </w:r>
          </w:p>
        </w:tc>
        <w:tc>
          <w:tcPr>
            <w:vMerge w:val="restart"/>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AB">
            <w:pPr>
              <w:ind w:left="-141.7322834645671" w:right="-112.32283464566933"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UNITÁRIO</w:t>
            </w:r>
          </w:p>
          <w:p w:rsidR="00000000" w:rsidDel="00000000" w:rsidP="00000000" w:rsidRDefault="00000000" w:rsidRPr="00000000" w14:paraId="000002AC">
            <w:pPr>
              <w:ind w:left="-141.7322834645671" w:right="-112.32283464566933"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MÁXIMO</w:t>
            </w:r>
          </w:p>
        </w:tc>
        <w:tc>
          <w:tcPr>
            <w:vMerge w:val="restart"/>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AD">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 TOTAL</w:t>
            </w:r>
          </w:p>
          <w:p w:rsidR="00000000" w:rsidDel="00000000" w:rsidP="00000000" w:rsidRDefault="00000000" w:rsidRPr="00000000" w14:paraId="000002AE">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MÁXIMO</w:t>
            </w:r>
          </w:p>
        </w:tc>
      </w:tr>
      <w:tr>
        <w:trPr>
          <w:cantSplit w:val="0"/>
          <w:trHeight w:val="183.0000000000109" w:hRule="atLeast"/>
          <w:tblHeader w:val="0"/>
        </w:trPr>
        <w:tc>
          <w:tcPr>
            <w:vMerge w:val="continue"/>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18"/>
                <w:szCs w:val="18"/>
              </w:rPr>
            </w:pPr>
            <w:r w:rsidDel="00000000" w:rsidR="00000000" w:rsidRPr="00000000">
              <w:rPr>
                <w:rtl w:val="0"/>
              </w:rPr>
            </w:r>
          </w:p>
        </w:tc>
        <w:tc>
          <w:tcPr>
            <w:vMerge w:val="continue"/>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18"/>
                <w:szCs w:val="18"/>
              </w:rPr>
            </w:pPr>
            <w:r w:rsidDel="00000000" w:rsidR="00000000" w:rsidRPr="00000000">
              <w:rPr>
                <w:rtl w:val="0"/>
              </w:rPr>
            </w:r>
          </w:p>
        </w:tc>
        <w:tc>
          <w:tcPr>
            <w:vMerge w:val="continue"/>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18"/>
                <w:szCs w:val="18"/>
              </w:rPr>
            </w:pPr>
            <w:r w:rsidDel="00000000" w:rsidR="00000000" w:rsidRPr="00000000">
              <w:rPr>
                <w:rtl w:val="0"/>
              </w:rPr>
            </w:r>
          </w:p>
        </w:tc>
        <w:tc>
          <w:tcPr>
            <w:vMerge w:val="continue"/>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Verdana" w:cs="Verdana" w:eastAsia="Verdana" w:hAnsi="Verdana"/>
                <w:b w:val="1"/>
                <w:sz w:val="18"/>
                <w:szCs w:val="18"/>
              </w:rPr>
            </w:pPr>
            <w:r w:rsidDel="00000000" w:rsidR="00000000" w:rsidRPr="00000000">
              <w:rPr>
                <w:rtl w:val="0"/>
              </w:rPr>
            </w:r>
          </w:p>
        </w:tc>
      </w:tr>
      <w:tr>
        <w:trPr>
          <w:cantSplit w:val="0"/>
          <w:trHeight w:val="783" w:hRule="atLeast"/>
          <w:tblHeader w:val="0"/>
        </w:trPr>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2B3">
            <w:pPr>
              <w:ind w:left="60" w:right="6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Ônibus Volvo, B420r 4x2 - Carroceria Maranello R6 - adaptado um unidade móvel</w:t>
            </w:r>
          </w:p>
          <w:p w:rsidR="00000000" w:rsidDel="00000000" w:rsidP="00000000" w:rsidRDefault="00000000" w:rsidRPr="00000000" w14:paraId="000002B4">
            <w:pPr>
              <w:ind w:left="60" w:right="60" w:firstLine="0"/>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5">
            <w:pPr>
              <w:ind w:left="60" w:right="60" w:firstLine="0"/>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6">
            <w:pPr>
              <w:ind w:left="60" w:right="6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 Fabricação: 2024</w:t>
            </w:r>
          </w:p>
          <w:p w:rsidR="00000000" w:rsidDel="00000000" w:rsidP="00000000" w:rsidRDefault="00000000" w:rsidRPr="00000000" w14:paraId="000002B7">
            <w:pPr>
              <w:ind w:left="60" w:right="6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Ano Modelo: 2024</w:t>
            </w:r>
          </w:p>
          <w:p w:rsidR="00000000" w:rsidDel="00000000" w:rsidP="00000000" w:rsidRDefault="00000000" w:rsidRPr="00000000" w14:paraId="000002B8">
            <w:pPr>
              <w:ind w:left="60" w:right="6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Combustível: diesel</w:t>
            </w:r>
          </w:p>
          <w:p w:rsidR="00000000" w:rsidDel="00000000" w:rsidP="00000000" w:rsidRDefault="00000000" w:rsidRPr="00000000" w14:paraId="000002B9">
            <w:pPr>
              <w:ind w:left="60" w:right="60" w:firstLine="0"/>
              <w:jc w:val="center"/>
              <w:rPr>
                <w:rFonts w:ascii="Verdana" w:cs="Verdana" w:eastAsia="Verdana" w:hAnsi="Verdana"/>
                <w:sz w:val="18"/>
                <w:szCs w:val="18"/>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Mar>
              <w:top w:w="100.0" w:type="dxa"/>
              <w:left w:w="100.0" w:type="dxa"/>
              <w:bottom w:w="100.0" w:type="dxa"/>
              <w:right w:w="100.0" w:type="dxa"/>
            </w:tcMar>
            <w:vAlign w:val="top"/>
          </w:tcPr>
          <w:p w:rsidR="00000000" w:rsidDel="00000000" w:rsidP="00000000" w:rsidRDefault="00000000" w:rsidRPr="00000000" w14:paraId="000002BA">
            <w:pPr>
              <w:ind w:left="60" w:right="6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w:t>
            </w:r>
          </w:p>
        </w:tc>
        <w:tc>
          <w:tcPr>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BB">
            <w:pPr>
              <w:ind w:left="-141.7322834645671" w:right="-112.32283464566933"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R$ 81.539,74 </w:t>
            </w:r>
          </w:p>
        </w:tc>
        <w:tc>
          <w:tcPr>
            <w:tcBorders>
              <w:top w:color="808080" w:space="0" w:sz="5" w:val="single"/>
              <w:left w:color="808080" w:space="0" w:sz="5" w:val="single"/>
              <w:bottom w:color="808080" w:space="0" w:sz="5" w:val="single"/>
              <w:right w:color="808080" w:space="0" w:sz="5" w:val="single"/>
            </w:tcBorders>
            <w:shd w:fill="auto" w:val="clear"/>
            <w:tcMar>
              <w:top w:w="100.0" w:type="dxa"/>
              <w:left w:w="100.0" w:type="dxa"/>
              <w:bottom w:w="100.0" w:type="dxa"/>
              <w:right w:w="100.0" w:type="dxa"/>
            </w:tcMar>
          </w:tcPr>
          <w:p w:rsidR="00000000" w:rsidDel="00000000" w:rsidP="00000000" w:rsidRDefault="00000000" w:rsidRPr="00000000" w14:paraId="000002BC">
            <w:pPr>
              <w:ind w:left="60" w:right="60" w:firstLine="0"/>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R$ 81.539,74 </w:t>
            </w:r>
            <w:r w:rsidDel="00000000" w:rsidR="00000000" w:rsidRPr="00000000">
              <w:rPr>
                <w:rtl w:val="0"/>
              </w:rPr>
            </w:r>
          </w:p>
        </w:tc>
      </w:tr>
    </w:tbl>
    <w:p w:rsidR="00000000" w:rsidDel="00000000" w:rsidP="00000000" w:rsidRDefault="00000000" w:rsidRPr="00000000" w14:paraId="000002B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E">
      <w:pPr>
        <w:rPr>
          <w:rFonts w:ascii="Verdana" w:cs="Verdana" w:eastAsia="Verdana" w:hAnsi="Verdana"/>
          <w:sz w:val="18"/>
          <w:szCs w:val="18"/>
        </w:rPr>
      </w:pPr>
      <w:r w:rsidDel="00000000" w:rsidR="00000000" w:rsidRPr="00000000">
        <w:rPr>
          <w:rtl w:val="0"/>
        </w:rPr>
      </w:r>
    </w:p>
    <w:tbl>
      <w:tblPr>
        <w:tblStyle w:val="Table4"/>
        <w:tblW w:w="4800.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2175"/>
        <w:gridCol w:w="2625"/>
        <w:tblGridChange w:id="0">
          <w:tblGrid>
            <w:gridCol w:w="2175"/>
            <w:gridCol w:w="26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BF">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Franquia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0">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Limite Máximo</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1">
            <w:pPr>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C2">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R$ 133.818,00</w:t>
            </w:r>
          </w:p>
        </w:tc>
      </w:tr>
    </w:tbl>
    <w:p w:rsidR="00000000" w:rsidDel="00000000" w:rsidP="00000000" w:rsidRDefault="00000000" w:rsidRPr="00000000" w14:paraId="000002C3">
      <w:pPr>
        <w:ind w:left="60" w:right="6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5">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 proposta apresentada deverá atender a todas as condições estipuladas no Termo de Referência e no item 4.7 do Edital.</w:t>
      </w:r>
    </w:p>
    <w:p w:rsidR="00000000" w:rsidDel="00000000" w:rsidP="00000000" w:rsidRDefault="00000000" w:rsidRPr="00000000" w14:paraId="000002C6">
      <w:pP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7">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 cumprimento à</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sz w:val="18"/>
          <w:szCs w:val="18"/>
          <w:rtl w:val="0"/>
        </w:rPr>
        <w:t xml:space="preserve">Resolução do </w:t>
      </w:r>
      <w:r w:rsidDel="00000000" w:rsidR="00000000" w:rsidRPr="00000000">
        <w:rPr>
          <w:rFonts w:ascii="Verdana" w:cs="Verdana" w:eastAsia="Verdana" w:hAnsi="Verdana"/>
          <w:b w:val="1"/>
          <w:sz w:val="18"/>
          <w:szCs w:val="18"/>
          <w:rtl w:val="0"/>
        </w:rPr>
        <w:t xml:space="preserve">CNJ nº 07/2005</w:t>
      </w:r>
      <w:r w:rsidDel="00000000" w:rsidR="00000000" w:rsidRPr="00000000">
        <w:rPr>
          <w:rFonts w:ascii="Verdana" w:cs="Verdana" w:eastAsia="Verdana" w:hAnsi="Verdana"/>
          <w:sz w:val="18"/>
          <w:szCs w:val="18"/>
          <w:rtl w:val="0"/>
        </w:rPr>
        <w:t xml:space="preserve">, atualizada pela </w:t>
      </w:r>
      <w:r w:rsidDel="00000000" w:rsidR="00000000" w:rsidRPr="00000000">
        <w:rPr>
          <w:rFonts w:ascii="Verdana" w:cs="Verdana" w:eastAsia="Verdana" w:hAnsi="Verdana"/>
          <w:b w:val="1"/>
          <w:sz w:val="18"/>
          <w:szCs w:val="18"/>
          <w:rtl w:val="0"/>
        </w:rPr>
        <w:t xml:space="preserve">Resolução  nº 229, de 22.06.16</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DECLARAMOS</w:t>
      </w:r>
      <w:r w:rsidDel="00000000" w:rsidR="00000000" w:rsidRPr="00000000">
        <w:rPr>
          <w:rFonts w:ascii="Verdana" w:cs="Verdana" w:eastAsia="Verdana" w:hAnsi="Verdana"/>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rsidR="00000000" w:rsidDel="00000000" w:rsidP="00000000" w:rsidRDefault="00000000" w:rsidRPr="00000000" w14:paraId="000002C8">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9">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Informamos que a validade da nossa proposta é de </w:t>
      </w:r>
      <w:r w:rsidDel="00000000" w:rsidR="00000000" w:rsidRPr="00000000">
        <w:rPr>
          <w:rFonts w:ascii="Verdana" w:cs="Verdana" w:eastAsia="Verdana" w:hAnsi="Verdana"/>
          <w:b w:val="1"/>
          <w:sz w:val="18"/>
          <w:szCs w:val="18"/>
          <w:rtl w:val="0"/>
        </w:rPr>
        <w:t xml:space="preserve">90 (noventa)</w:t>
      </w:r>
      <w:r w:rsidDel="00000000" w:rsidR="00000000" w:rsidRPr="00000000">
        <w:rPr>
          <w:rFonts w:ascii="Verdana" w:cs="Verdana" w:eastAsia="Verdana" w:hAnsi="Verdana"/>
          <w:sz w:val="18"/>
          <w:szCs w:val="18"/>
          <w:rtl w:val="0"/>
        </w:rPr>
        <w:t xml:space="preserve"> dias corridos, a contar da data de apresentação.</w:t>
      </w:r>
    </w:p>
    <w:p w:rsidR="00000000" w:rsidDel="00000000" w:rsidP="00000000" w:rsidRDefault="00000000" w:rsidRPr="00000000" w14:paraId="000002CA">
      <w:pPr>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B">
      <w:pPr>
        <w:jc w:val="both"/>
        <w:rPr>
          <w:rFonts w:ascii="Verdana" w:cs="Verdana" w:eastAsia="Verdana" w:hAnsi="Verdana"/>
          <w:b w:val="1"/>
          <w:sz w:val="18"/>
          <w:szCs w:val="18"/>
        </w:rPr>
      </w:pPr>
      <w:r w:rsidDel="00000000" w:rsidR="00000000" w:rsidRPr="00000000">
        <w:rPr>
          <w:rFonts w:ascii="Verdana" w:cs="Verdana" w:eastAsia="Verdana" w:hAnsi="Verdana"/>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2C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CD">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Dados da Empresa:                  Dados do Representante Legal que irá assinar o Contrato:</w:t>
      </w:r>
    </w:p>
    <w:p w:rsidR="00000000" w:rsidDel="00000000" w:rsidP="00000000" w:rsidRDefault="00000000" w:rsidRPr="00000000" w14:paraId="000002CE">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Razão Social:                             Nome completo do representante:</w:t>
      </w:r>
    </w:p>
    <w:p w:rsidR="00000000" w:rsidDel="00000000" w:rsidP="00000000" w:rsidRDefault="00000000" w:rsidRPr="00000000" w14:paraId="000002CF">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Endereço:                                  Cargo:</w:t>
      </w:r>
    </w:p>
    <w:p w:rsidR="00000000" w:rsidDel="00000000" w:rsidP="00000000" w:rsidRDefault="00000000" w:rsidRPr="00000000" w14:paraId="000002D0">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CNPJ:                                        RG nº:</w:t>
      </w:r>
    </w:p>
    <w:p w:rsidR="00000000" w:rsidDel="00000000" w:rsidP="00000000" w:rsidRDefault="00000000" w:rsidRPr="00000000" w14:paraId="000002D1">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Telefone:                                   CPF nº:</w:t>
      </w:r>
    </w:p>
    <w:p w:rsidR="00000000" w:rsidDel="00000000" w:rsidP="00000000" w:rsidRDefault="00000000" w:rsidRPr="00000000" w14:paraId="000002D2">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w:t>
      </w:r>
    </w:p>
    <w:p w:rsidR="00000000" w:rsidDel="00000000" w:rsidP="00000000" w:rsidRDefault="00000000" w:rsidRPr="00000000" w14:paraId="000002D3">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4">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2D5">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6">
      <w:pPr>
        <w:tabs>
          <w:tab w:val="left" w:leader="none" w:pos="-2127"/>
          <w:tab w:val="left" w:leader="none" w:pos="-1985"/>
          <w:tab w:val="left" w:leader="none" w:pos="1134"/>
        </w:tabs>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Empresa/CNPJ</w:t>
      </w:r>
    </w:p>
    <w:p w:rsidR="00000000" w:rsidDel="00000000" w:rsidP="00000000" w:rsidRDefault="00000000" w:rsidRPr="00000000" w14:paraId="000002D7">
      <w:pPr>
        <w:pageBreakBefore w:val="1"/>
        <w:shd w:fill="c0c0c0" w:val="clea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ANEXO II - MINUTA DO CONTRATO</w:t>
      </w:r>
    </w:p>
    <w:p w:rsidR="00000000" w:rsidDel="00000000" w:rsidP="00000000" w:rsidRDefault="00000000" w:rsidRPr="00000000" w14:paraId="000002D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D9">
      <w:pPr>
        <w:ind w:left="5670" w:firstLine="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CONTRATO DE SEGURO TOTAL DE VEÍCULOS, VISANDO   ASSEGURAR A COBERTURA TOTAL DO NOVO ÔNIBUS DO PROJETO DO JUIZADO ITINERANTE DA LEI MARIA DA PENHA, QUE SERÁ INCORPORADO À FROTA PRÓPRIA DE VEÍCULOS DO PODER JUDICIÁRIO DO ESTADO DO ESPÍRITO SANTO, A PARTIR DO MOMENTO DA ENTREGA.</w:t>
      </w:r>
    </w:p>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CONTRATO Nº </w:t>
      </w:r>
      <w:r w:rsidDel="00000000" w:rsidR="00000000" w:rsidRPr="00000000">
        <w:rPr>
          <w:rFonts w:ascii="Verdana" w:cs="Verdana" w:eastAsia="Verdana" w:hAnsi="Verdana"/>
          <w:b w:val="1"/>
          <w:sz w:val="18"/>
          <w:szCs w:val="18"/>
          <w:rtl w:val="0"/>
        </w:rPr>
        <w:t xml:space="preserve">CF___/2024</w:t>
      </w:r>
      <w:r w:rsidDel="00000000" w:rsidR="00000000" w:rsidRPr="00000000">
        <w:rPr>
          <w:rtl w:val="0"/>
        </w:rPr>
      </w:r>
    </w:p>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highlight w:val="green"/>
        </w:rPr>
      </w:pPr>
      <w:r w:rsidDel="00000000" w:rsidR="00000000" w:rsidRPr="00000000">
        <w:rPr>
          <w:rFonts w:ascii="Verdana" w:cs="Verdana" w:eastAsia="Verdana" w:hAnsi="Verdana"/>
          <w:b w:val="1"/>
          <w:color w:val="000000"/>
          <w:sz w:val="18"/>
          <w:szCs w:val="18"/>
          <w:rtl w:val="0"/>
        </w:rPr>
        <w:t xml:space="preserve">PROCESSO SEI Nº </w:t>
      </w:r>
      <w:r w:rsidDel="00000000" w:rsidR="00000000" w:rsidRPr="00000000">
        <w:rPr>
          <w:rFonts w:ascii="Verdana" w:cs="Verdana" w:eastAsia="Verdana" w:hAnsi="Verdana"/>
          <w:b w:val="1"/>
          <w:sz w:val="18"/>
          <w:szCs w:val="18"/>
          <w:highlight w:val="green"/>
          <w:rtl w:val="0"/>
        </w:rPr>
        <w:t xml:space="preserve">7011418-11.2023.8.08.0000</w:t>
      </w:r>
    </w:p>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CIC-TCEES Nº </w:t>
      </w:r>
      <w:r w:rsidDel="00000000" w:rsidR="00000000" w:rsidRPr="00000000">
        <w:rPr>
          <w:rFonts w:ascii="Verdana" w:cs="Verdana" w:eastAsia="Verdana" w:hAnsi="Verdana"/>
          <w:b w:val="1"/>
          <w:sz w:val="18"/>
          <w:szCs w:val="18"/>
          <w:shd w:fill="f5f5f5" w:val="clear"/>
          <w:rtl w:val="0"/>
        </w:rPr>
        <w:t xml:space="preserve">_____________</w:t>
      </w: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DF">
      <w:pPr>
        <w:jc w:val="both"/>
        <w:rPr>
          <w:rFonts w:ascii="Verdana" w:cs="Verdana" w:eastAsia="Verdana" w:hAnsi="Verdana"/>
          <w:sz w:val="18"/>
          <w:szCs w:val="18"/>
          <w:highlight w:val="yellow"/>
        </w:rPr>
      </w:pPr>
      <w:r w:rsidDel="00000000" w:rsidR="00000000" w:rsidRPr="00000000">
        <w:rPr>
          <w:rFonts w:ascii="Verdana" w:cs="Verdana" w:eastAsia="Verdana" w:hAnsi="Verdana"/>
          <w:b w:val="1"/>
          <w:sz w:val="18"/>
          <w:szCs w:val="18"/>
          <w:rtl w:val="0"/>
        </w:rPr>
        <w:t xml:space="preserve">CONTRATANTE: O ESTADO DO ESPÍRITO SANTO</w:t>
      </w:r>
      <w:r w:rsidDel="00000000" w:rsidR="00000000" w:rsidRPr="00000000">
        <w:rPr>
          <w:rFonts w:ascii="Verdana" w:cs="Verdana" w:eastAsia="Verdana" w:hAnsi="Verdana"/>
          <w:sz w:val="18"/>
          <w:szCs w:val="18"/>
          <w:rtl w:val="0"/>
        </w:rPr>
        <w:t xml:space="preserve">, pessoa jurídica de direito público interno, por intermédio do</w:t>
      </w:r>
      <w:r w:rsidDel="00000000" w:rsidR="00000000" w:rsidRPr="00000000">
        <w:rPr>
          <w:rFonts w:ascii="Verdana" w:cs="Verdana" w:eastAsia="Verdana" w:hAnsi="Verdana"/>
          <w:b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com sede na Rua Des. Homero Mafra, nº 60, Enseada do Suá, Vitória/ES, CNPJ nº 27.476.100/0001-45, neste ato representado, na forma da Emenda Regimental nº 004/2015 de 09 de dezembro de 2015, do Presidente do E. Tribunal de Justiça do Estado do Espírito Santo, por seu Secretário Geral, </w:t>
      </w:r>
      <w:r w:rsidDel="00000000" w:rsidR="00000000" w:rsidRPr="00000000">
        <w:rPr>
          <w:rFonts w:ascii="Verdana" w:cs="Verdana" w:eastAsia="Verdana" w:hAnsi="Verdana"/>
          <w:b w:val="1"/>
          <w:sz w:val="18"/>
          <w:szCs w:val="18"/>
          <w:rtl w:val="0"/>
        </w:rPr>
        <w:t xml:space="preserve">ALINE CAROLINO SANTOS DAVEL</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highlight w:val="yellow"/>
          <w:rtl w:val="0"/>
        </w:rPr>
        <w:t xml:space="preserve">Matrícula Funcional nº ____________.</w:t>
      </w:r>
    </w:p>
    <w:p w:rsidR="00000000" w:rsidDel="00000000" w:rsidP="00000000" w:rsidRDefault="00000000" w:rsidRPr="00000000" w14:paraId="000002E0">
      <w:pPr>
        <w:tabs>
          <w:tab w:val="left" w:leader="none" w:pos="0"/>
        </w:tabs>
        <w:jc w:val="both"/>
        <w:rPr>
          <w:rFonts w:ascii="Verdana" w:cs="Verdana" w:eastAsia="Verdana" w:hAnsi="Verdana"/>
          <w:smallCaps w:val="1"/>
          <w:sz w:val="18"/>
          <w:szCs w:val="18"/>
        </w:rPr>
      </w:pPr>
      <w:r w:rsidDel="00000000" w:rsidR="00000000" w:rsidRPr="00000000">
        <w:rPr>
          <w:rtl w:val="0"/>
        </w:rPr>
      </w:r>
    </w:p>
    <w:p w:rsidR="00000000" w:rsidDel="00000000" w:rsidP="00000000" w:rsidRDefault="00000000" w:rsidRPr="00000000" w14:paraId="000002E1">
      <w:pPr>
        <w:tabs>
          <w:tab w:val="left" w:leader="none" w:pos="0"/>
        </w:tabs>
        <w:jc w:val="both"/>
        <w:rPr>
          <w:rFonts w:ascii="Verdana" w:cs="Verdana" w:eastAsia="Verdana" w:hAnsi="Verdana"/>
          <w:sz w:val="18"/>
          <w:szCs w:val="18"/>
          <w:highlight w:val="yellow"/>
        </w:rPr>
      </w:pPr>
      <w:r w:rsidDel="00000000" w:rsidR="00000000" w:rsidRPr="00000000">
        <w:rPr>
          <w:rFonts w:ascii="Verdana" w:cs="Verdana" w:eastAsia="Verdana" w:hAnsi="Verdana"/>
          <w:b w:val="1"/>
          <w:smallCaps w:val="1"/>
          <w:sz w:val="18"/>
          <w:szCs w:val="18"/>
          <w:rtl w:val="0"/>
        </w:rPr>
        <w:t xml:space="preserve">CONTRATADA:</w:t>
      </w:r>
      <w:r w:rsidDel="00000000" w:rsidR="00000000" w:rsidRPr="00000000">
        <w:rPr>
          <w:rFonts w:ascii="Verdana" w:cs="Verdana" w:eastAsia="Verdana" w:hAnsi="Verdana"/>
          <w:sz w:val="18"/>
          <w:szCs w:val="18"/>
          <w:rtl w:val="0"/>
        </w:rPr>
        <w:t xml:space="preserve">________________, CNPJ nº____________, estabelecida na Rua ______________, nº ___, Bairro____________, Cidade__________, Estado___________, que apresentou os documentos exigidos por lei, neste ato representada por seu sócio-_________, Sr(a) ________________</w:t>
      </w:r>
      <w:r w:rsidDel="00000000" w:rsidR="00000000" w:rsidRPr="00000000">
        <w:rPr>
          <w:rFonts w:ascii="Verdana" w:cs="Verdana" w:eastAsia="Verdana" w:hAnsi="Verdana"/>
          <w:sz w:val="18"/>
          <w:szCs w:val="18"/>
          <w:highlight w:val="yellow"/>
          <w:rtl w:val="0"/>
        </w:rPr>
        <w:t xml:space="preserve">(nome e função do Representante da Contratada), CPF nº ***.xxx.***-xx.</w:t>
      </w:r>
    </w:p>
    <w:p w:rsidR="00000000" w:rsidDel="00000000" w:rsidP="00000000" w:rsidRDefault="00000000" w:rsidRPr="00000000" w14:paraId="000002E2">
      <w:pPr>
        <w:tabs>
          <w:tab w:val="left" w:leader="none" w:pos="0"/>
        </w:tabs>
        <w:ind w:firstLine="708"/>
        <w:jc w:val="both"/>
        <w:rPr>
          <w:rFonts w:ascii="Verdana" w:cs="Verdana" w:eastAsia="Verdana" w:hAnsi="Verdana"/>
          <w:smallCaps w:val="1"/>
          <w:sz w:val="18"/>
          <w:szCs w:val="18"/>
        </w:rPr>
      </w:pPr>
      <w:r w:rsidDel="00000000" w:rsidR="00000000" w:rsidRPr="00000000">
        <w:rPr>
          <w:rtl w:val="0"/>
        </w:rPr>
      </w:r>
    </w:p>
    <w:p w:rsidR="00000000" w:rsidDel="00000000" w:rsidP="00000000" w:rsidRDefault="00000000" w:rsidRPr="00000000" w14:paraId="000002E3">
      <w:pPr>
        <w:tabs>
          <w:tab w:val="left" w:leader="none" w:pos="0"/>
        </w:tabs>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Resolvem celebrar o presente contrato, nos termos da Lei Federal nº 14.133, de 01 de abril de 2021, e demais legislações aplicáveis, de acordo com os termos do processo </w:t>
      </w:r>
      <w:r w:rsidDel="00000000" w:rsidR="00000000" w:rsidRPr="00000000">
        <w:rPr>
          <w:rFonts w:ascii="Verdana" w:cs="Verdana" w:eastAsia="Verdana" w:hAnsi="Verdana"/>
          <w:b w:val="1"/>
          <w:sz w:val="18"/>
          <w:szCs w:val="18"/>
          <w:highlight w:val="green"/>
          <w:rtl w:val="0"/>
        </w:rPr>
        <w:t xml:space="preserve">7011418-11.2023.8.08.0000</w:t>
      </w:r>
      <w:r w:rsidDel="00000000" w:rsidR="00000000" w:rsidRPr="00000000">
        <w:rPr>
          <w:rFonts w:ascii="Verdana" w:cs="Verdana" w:eastAsia="Verdana" w:hAnsi="Verdana"/>
          <w:b w:val="1"/>
          <w:sz w:val="18"/>
          <w:szCs w:val="18"/>
          <w:rtl w:val="0"/>
        </w:rPr>
        <w:t xml:space="preserve">, do Pregão Nº PE_____/2024, </w:t>
      </w:r>
      <w:r w:rsidDel="00000000" w:rsidR="00000000" w:rsidRPr="00000000">
        <w:rPr>
          <w:rFonts w:ascii="Verdana" w:cs="Verdana" w:eastAsia="Verdana" w:hAnsi="Verdana"/>
          <w:sz w:val="18"/>
          <w:szCs w:val="18"/>
          <w:rtl w:val="0"/>
        </w:rPr>
        <w:t xml:space="preserve">mediante as seguintes cláusulas a seguir enunciadas.</w:t>
      </w:r>
    </w:p>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2E6">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PRIMEIRA - DO OBJETO</w:t>
      </w:r>
      <w:r w:rsidDel="00000000" w:rsidR="00000000" w:rsidRPr="00000000">
        <w:rPr>
          <w:rtl w:val="0"/>
        </w:rPr>
      </w:r>
    </w:p>
    <w:p w:rsidR="00000000" w:rsidDel="00000000" w:rsidP="00000000" w:rsidRDefault="00000000" w:rsidRPr="00000000" w14:paraId="000002E7">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E8">
      <w:pPr>
        <w:shd w:fill="ffffff" w:val="clea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 –</w:t>
      </w:r>
      <w:r w:rsidDel="00000000" w:rsidR="00000000" w:rsidRPr="00000000">
        <w:rPr>
          <w:rFonts w:ascii="Verdana" w:cs="Verdana" w:eastAsia="Verdana" w:hAnsi="Verdana"/>
          <w:sz w:val="18"/>
          <w:szCs w:val="18"/>
          <w:rtl w:val="0"/>
        </w:rPr>
        <w:t xml:space="preserve"> Este contrato tem por objeto a</w:t>
      </w:r>
      <w:r w:rsidDel="00000000" w:rsidR="00000000" w:rsidRPr="00000000">
        <w:rPr>
          <w:rFonts w:ascii="Verdana" w:cs="Verdana" w:eastAsia="Verdana" w:hAnsi="Verdana"/>
          <w:b w:val="1"/>
          <w:sz w:val="18"/>
          <w:szCs w:val="18"/>
          <w:rtl w:val="0"/>
        </w:rPr>
        <w:t xml:space="preserve"> contratação de empresa especializada em seguro total de veículos, visando assegurar cobertura total do novo ônibus do projeto do juizado itinerante da Lei Maria da Penha, que será incorporado à frota própria de veículos do Poder Judiciário do Estado do Espírito Santo, a partir do momento da entrega</w:t>
      </w:r>
      <w:r w:rsidDel="00000000" w:rsidR="00000000" w:rsidRPr="00000000">
        <w:rPr>
          <w:rFonts w:ascii="Verdana" w:cs="Verdana" w:eastAsia="Verdana" w:hAnsi="Verdana"/>
          <w:sz w:val="18"/>
          <w:szCs w:val="18"/>
          <w:rtl w:val="0"/>
        </w:rPr>
        <w:t xml:space="preserve">, em consonância com o Edital do Pregão nº</w:t>
      </w:r>
      <w:r w:rsidDel="00000000" w:rsidR="00000000" w:rsidRPr="00000000">
        <w:rPr>
          <w:rFonts w:ascii="Verdana" w:cs="Verdana" w:eastAsia="Verdana" w:hAnsi="Verdana"/>
          <w:b w:val="1"/>
          <w:sz w:val="18"/>
          <w:szCs w:val="18"/>
          <w:rtl w:val="0"/>
        </w:rPr>
        <w:t xml:space="preserve"> </w:t>
      </w:r>
      <w:r w:rsidDel="00000000" w:rsidR="00000000" w:rsidRPr="00000000">
        <w:rPr>
          <w:rFonts w:ascii="Verdana" w:cs="Verdana" w:eastAsia="Verdana" w:hAnsi="Verdana"/>
          <w:b w:val="1"/>
          <w:sz w:val="18"/>
          <w:szCs w:val="18"/>
          <w:highlight w:val="yellow"/>
          <w:rtl w:val="0"/>
        </w:rPr>
        <w:t xml:space="preserve">_____/</w:t>
      </w:r>
      <w:r w:rsidDel="00000000" w:rsidR="00000000" w:rsidRPr="00000000">
        <w:rPr>
          <w:rFonts w:ascii="Verdana" w:cs="Verdana" w:eastAsia="Verdana" w:hAnsi="Verdana"/>
          <w:b w:val="1"/>
          <w:sz w:val="18"/>
          <w:szCs w:val="18"/>
          <w:rtl w:val="0"/>
        </w:rPr>
        <w:t xml:space="preserve">2024</w:t>
      </w:r>
      <w:r w:rsidDel="00000000" w:rsidR="00000000" w:rsidRPr="00000000">
        <w:rPr>
          <w:rFonts w:ascii="Verdana" w:cs="Verdana" w:eastAsia="Verdana" w:hAnsi="Verdana"/>
          <w:sz w:val="18"/>
          <w:szCs w:val="18"/>
          <w:rtl w:val="0"/>
        </w:rPr>
        <w:t xml:space="preserve"> e seus anexos.</w:t>
      </w:r>
    </w:p>
    <w:p w:rsidR="00000000" w:rsidDel="00000000" w:rsidP="00000000" w:rsidRDefault="00000000" w:rsidRPr="00000000" w14:paraId="000002E9">
      <w:pPr>
        <w:tabs>
          <w:tab w:val="left" w:leader="none" w:pos="284"/>
        </w:tabs>
        <w:rPr>
          <w:rFonts w:ascii="Verdana" w:cs="Verdana" w:eastAsia="Verdana" w:hAnsi="Verdana"/>
          <w:b w:val="1"/>
          <w:sz w:val="18"/>
          <w:szCs w:val="18"/>
          <w:highlight w:val="white"/>
        </w:rPr>
      </w:pPr>
      <w:r w:rsidDel="00000000" w:rsidR="00000000" w:rsidRPr="00000000">
        <w:rPr>
          <w:rtl w:val="0"/>
        </w:rPr>
      </w:r>
    </w:p>
    <w:p w:rsidR="00000000" w:rsidDel="00000000" w:rsidP="00000000" w:rsidRDefault="00000000" w:rsidRPr="00000000" w14:paraId="000002EA">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1.2 - </w:t>
      </w:r>
      <w:r w:rsidDel="00000000" w:rsidR="00000000" w:rsidRPr="00000000">
        <w:rPr>
          <w:rFonts w:ascii="Verdana" w:cs="Verdana" w:eastAsia="Verdana" w:hAnsi="Verdana"/>
          <w:sz w:val="18"/>
          <w:szCs w:val="18"/>
          <w:highlight w:val="white"/>
          <w:rtl w:val="0"/>
        </w:rPr>
        <w:t xml:space="preserve">Vinculam esta contratação, independentemente de transcrição:</w:t>
      </w:r>
    </w:p>
    <w:p w:rsidR="00000000" w:rsidDel="00000000" w:rsidP="00000000" w:rsidRDefault="00000000" w:rsidRPr="00000000" w14:paraId="000002EB">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C">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1.2.1 -</w:t>
      </w:r>
      <w:r w:rsidDel="00000000" w:rsidR="00000000" w:rsidRPr="00000000">
        <w:rPr>
          <w:rFonts w:ascii="Verdana" w:cs="Verdana" w:eastAsia="Verdana" w:hAnsi="Verdana"/>
          <w:sz w:val="18"/>
          <w:szCs w:val="18"/>
          <w:highlight w:val="white"/>
          <w:rtl w:val="0"/>
        </w:rPr>
        <w:t xml:space="preserve"> O Termo de Referência - Anexo I;</w:t>
      </w:r>
    </w:p>
    <w:p w:rsidR="00000000" w:rsidDel="00000000" w:rsidP="00000000" w:rsidRDefault="00000000" w:rsidRPr="00000000" w14:paraId="000002ED">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1.2.2 -</w:t>
      </w:r>
      <w:r w:rsidDel="00000000" w:rsidR="00000000" w:rsidRPr="00000000">
        <w:rPr>
          <w:rFonts w:ascii="Verdana" w:cs="Verdana" w:eastAsia="Verdana" w:hAnsi="Verdana"/>
          <w:sz w:val="18"/>
          <w:szCs w:val="18"/>
          <w:highlight w:val="white"/>
          <w:rtl w:val="0"/>
        </w:rPr>
        <w:t xml:space="preserve"> O Edital de Licitação;</w:t>
      </w:r>
    </w:p>
    <w:p w:rsidR="00000000" w:rsidDel="00000000" w:rsidP="00000000" w:rsidRDefault="00000000" w:rsidRPr="00000000" w14:paraId="000002EE">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1.2.3 -</w:t>
      </w:r>
      <w:r w:rsidDel="00000000" w:rsidR="00000000" w:rsidRPr="00000000">
        <w:rPr>
          <w:rFonts w:ascii="Verdana" w:cs="Verdana" w:eastAsia="Verdana" w:hAnsi="Verdana"/>
          <w:sz w:val="18"/>
          <w:szCs w:val="18"/>
          <w:highlight w:val="white"/>
          <w:rtl w:val="0"/>
        </w:rPr>
        <w:t xml:space="preserve"> A Proposta da contratada, firmada em ___/__/2024;</w:t>
      </w:r>
    </w:p>
    <w:p w:rsidR="00000000" w:rsidDel="00000000" w:rsidP="00000000" w:rsidRDefault="00000000" w:rsidRPr="00000000" w14:paraId="000002EF">
      <w:pPr>
        <w:shd w:fill="ffffff" w:val="clear"/>
        <w:jc w:val="both"/>
        <w:rPr>
          <w:rFonts w:ascii="Verdana" w:cs="Verdana" w:eastAsia="Verdana" w:hAnsi="Verdana"/>
          <w:sz w:val="18"/>
          <w:szCs w:val="18"/>
          <w:highlight w:val="white"/>
        </w:rPr>
      </w:pPr>
      <w:r w:rsidDel="00000000" w:rsidR="00000000" w:rsidRPr="00000000">
        <w:rPr>
          <w:rFonts w:ascii="Verdana" w:cs="Verdana" w:eastAsia="Verdana" w:hAnsi="Verdana"/>
          <w:b w:val="1"/>
          <w:sz w:val="18"/>
          <w:szCs w:val="18"/>
          <w:highlight w:val="white"/>
          <w:rtl w:val="0"/>
        </w:rPr>
        <w:t xml:space="preserve">1.2.4 -</w:t>
      </w:r>
      <w:r w:rsidDel="00000000" w:rsidR="00000000" w:rsidRPr="00000000">
        <w:rPr>
          <w:rFonts w:ascii="Verdana" w:cs="Verdana" w:eastAsia="Verdana" w:hAnsi="Verdana"/>
          <w:sz w:val="18"/>
          <w:szCs w:val="18"/>
          <w:highlight w:val="white"/>
          <w:rtl w:val="0"/>
        </w:rPr>
        <w:t xml:space="preserve"> Eventuais anexos dos documentos supracitados.</w:t>
      </w:r>
    </w:p>
    <w:p w:rsidR="00000000" w:rsidDel="00000000" w:rsidP="00000000" w:rsidRDefault="00000000" w:rsidRPr="00000000" w14:paraId="000002F0">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shd w:fill="ffffff" w:val="clear"/>
        <w:jc w:val="both"/>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2">
      <w:pPr>
        <w:shd w:fill="bfbfbf" w:val="clear"/>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CLÁUSULA SEGUNDA – DOS MODELOS DE EXECUÇÃO E GESTÃO CONTRATUAIS</w:t>
      </w:r>
    </w:p>
    <w:p w:rsidR="00000000" w:rsidDel="00000000" w:rsidP="00000000" w:rsidRDefault="00000000" w:rsidRPr="00000000" w14:paraId="000002F3">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2F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2.1 -</w:t>
      </w:r>
      <w:r w:rsidDel="00000000" w:rsidR="00000000" w:rsidRPr="00000000">
        <w:rPr>
          <w:rFonts w:ascii="Verdana" w:cs="Verdana" w:eastAsia="Verdana" w:hAnsi="Verdana"/>
          <w:sz w:val="18"/>
          <w:szCs w:val="18"/>
          <w:rtl w:val="0"/>
        </w:rPr>
        <w:t xml:space="preserve"> O regime de execução contratual, a forma de gestão e de execução, assim como as coberturas, as importâncias seguradas, os prazos e condições de entrega, observação e recebimento do objeto constam no Termo de Referência - Anexo I do Edital.</w:t>
      </w:r>
    </w:p>
    <w:p w:rsidR="00000000" w:rsidDel="00000000" w:rsidP="00000000" w:rsidRDefault="00000000" w:rsidRPr="00000000" w14:paraId="000002F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7">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TERCEIRA - DAS OBRIGAÇÕES DO CONTRATANTE</w:t>
      </w:r>
      <w:r w:rsidDel="00000000" w:rsidR="00000000" w:rsidRPr="00000000">
        <w:rPr>
          <w:rtl w:val="0"/>
        </w:rPr>
      </w:r>
    </w:p>
    <w:p w:rsidR="00000000" w:rsidDel="00000000" w:rsidP="00000000" w:rsidRDefault="00000000" w:rsidRPr="00000000" w14:paraId="000002F8">
      <w:pP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color w:val="000000"/>
          <w:sz w:val="18"/>
          <w:szCs w:val="18"/>
        </w:rPr>
      </w:pPr>
      <w:r w:rsidDel="00000000" w:rsidR="00000000" w:rsidRPr="00000000">
        <w:rPr>
          <w:rFonts w:ascii="Verdana" w:cs="Verdana" w:eastAsia="Verdana" w:hAnsi="Verdana"/>
          <w:b w:val="1"/>
          <w:sz w:val="18"/>
          <w:szCs w:val="18"/>
          <w:rtl w:val="0"/>
        </w:rPr>
        <w:t xml:space="preserve">3</w:t>
      </w:r>
      <w:r w:rsidDel="00000000" w:rsidR="00000000" w:rsidRPr="00000000">
        <w:rPr>
          <w:rFonts w:ascii="Verdana" w:cs="Verdana" w:eastAsia="Verdana" w:hAnsi="Verdana"/>
          <w:b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O Contratante obriga-se a:</w:t>
      </w:r>
    </w:p>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F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3.1.1 -</w:t>
      </w:r>
      <w:r w:rsidDel="00000000" w:rsidR="00000000" w:rsidRPr="00000000">
        <w:rPr>
          <w:rFonts w:ascii="Verdana" w:cs="Verdana" w:eastAsia="Verdana" w:hAnsi="Verdana"/>
          <w:sz w:val="18"/>
          <w:szCs w:val="18"/>
          <w:rtl w:val="0"/>
        </w:rPr>
        <w:t xml:space="preserve"> Nos casos em que julgar conveniente, o TJES deverá comunicar à CONTRATADA a ocorrência de sinistro;</w:t>
      </w:r>
    </w:p>
    <w:p w:rsidR="00000000" w:rsidDel="00000000" w:rsidP="00000000" w:rsidRDefault="00000000" w:rsidRPr="00000000" w14:paraId="000002F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3.1.2 -</w:t>
      </w:r>
      <w:r w:rsidDel="00000000" w:rsidR="00000000" w:rsidRPr="00000000">
        <w:rPr>
          <w:rFonts w:ascii="Verdana" w:cs="Verdana" w:eastAsia="Verdana" w:hAnsi="Verdana"/>
          <w:sz w:val="18"/>
          <w:szCs w:val="18"/>
          <w:rtl w:val="0"/>
        </w:rPr>
        <w:t xml:space="preserve"> Proteger o veículo sinistrado, de modo a evitar o agravamento dos danos;</w:t>
      </w:r>
    </w:p>
    <w:p w:rsidR="00000000" w:rsidDel="00000000" w:rsidP="00000000" w:rsidRDefault="00000000" w:rsidRPr="00000000" w14:paraId="000002F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3.1.3 -</w:t>
      </w:r>
      <w:r w:rsidDel="00000000" w:rsidR="00000000" w:rsidRPr="00000000">
        <w:rPr>
          <w:rFonts w:ascii="Verdana" w:cs="Verdana" w:eastAsia="Verdana" w:hAnsi="Verdana"/>
          <w:sz w:val="18"/>
          <w:szCs w:val="18"/>
          <w:rtl w:val="0"/>
        </w:rPr>
        <w:t xml:space="preserve"> Aguardar autorização da CONTRATADA, antes de proceder a reparação dos danos.</w:t>
      </w:r>
    </w:p>
    <w:p w:rsidR="00000000" w:rsidDel="00000000" w:rsidP="00000000" w:rsidRDefault="00000000" w:rsidRPr="00000000" w14:paraId="0000030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leader="none" w:pos="0"/>
        </w:tabs>
        <w:jc w:val="both"/>
        <w:rPr>
          <w:rFonts w:ascii="Verdana" w:cs="Verdana" w:eastAsia="Verdana" w:hAnsi="Verdana"/>
          <w:b w:val="1"/>
          <w:color w:val="000000"/>
          <w:sz w:val="18"/>
          <w:szCs w:val="18"/>
        </w:rPr>
      </w:pPr>
      <w:r w:rsidDel="00000000" w:rsidR="00000000" w:rsidRPr="00000000">
        <w:rPr>
          <w:rtl w:val="0"/>
        </w:rPr>
      </w:r>
    </w:p>
    <w:p w:rsidR="00000000" w:rsidDel="00000000" w:rsidP="00000000" w:rsidRDefault="00000000" w:rsidRPr="00000000" w14:paraId="00000302">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QUARTA - DAS OBRIGAÇÕES DA CONTRATADA</w:t>
      </w:r>
      <w:r w:rsidDel="00000000" w:rsidR="00000000" w:rsidRPr="00000000">
        <w:rPr>
          <w:rtl w:val="0"/>
        </w:rPr>
      </w:r>
    </w:p>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4">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w:t>
      </w:r>
      <w:r w:rsidDel="00000000" w:rsidR="00000000" w:rsidRPr="00000000">
        <w:rPr>
          <w:rFonts w:ascii="Verdana" w:cs="Verdana" w:eastAsia="Verdana" w:hAnsi="Verdana"/>
          <w:sz w:val="18"/>
          <w:szCs w:val="18"/>
          <w:rtl w:val="0"/>
        </w:rPr>
        <w:t xml:space="preserve"> – A Contratada obriga-se a:</w:t>
      </w:r>
    </w:p>
    <w:p w:rsidR="00000000" w:rsidDel="00000000" w:rsidP="00000000" w:rsidRDefault="00000000" w:rsidRPr="00000000" w14:paraId="0000030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4.1.1 -</w:t>
      </w:r>
      <w:r w:rsidDel="00000000" w:rsidR="00000000" w:rsidRPr="00000000">
        <w:rPr>
          <w:rFonts w:ascii="Verdana" w:cs="Verdana" w:eastAsia="Verdana" w:hAnsi="Verdana"/>
          <w:sz w:val="18"/>
          <w:szCs w:val="18"/>
          <w:rtl w:val="0"/>
        </w:rPr>
        <w:t xml:space="preserve"> Emitir apólice de seguro de acordo com as coberturas contratadas contendo todos os dados dos veículos (marca/modelo, ano/modelo, placa, chassis);</w:t>
      </w:r>
    </w:p>
    <w:p w:rsidR="00000000" w:rsidDel="00000000" w:rsidP="00000000" w:rsidRDefault="00000000" w:rsidRPr="00000000" w14:paraId="0000030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4.1.2 -</w:t>
      </w:r>
      <w:r w:rsidDel="00000000" w:rsidR="00000000" w:rsidRPr="00000000">
        <w:rPr>
          <w:rFonts w:ascii="Verdana" w:cs="Verdana" w:eastAsia="Verdana" w:hAnsi="Verdana"/>
          <w:sz w:val="18"/>
          <w:szCs w:val="18"/>
          <w:rtl w:val="0"/>
        </w:rPr>
        <w:t xml:space="preserve"> Garantir o seguro dos veículos do Poder Judiciário do Estado do Espírito Santo pelo período contratado;</w:t>
      </w:r>
    </w:p>
    <w:p w:rsidR="00000000" w:rsidDel="00000000" w:rsidP="00000000" w:rsidRDefault="00000000" w:rsidRPr="00000000" w14:paraId="0000030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4.1.3 -</w:t>
      </w:r>
      <w:r w:rsidDel="00000000" w:rsidR="00000000" w:rsidRPr="00000000">
        <w:rPr>
          <w:rFonts w:ascii="Verdana" w:cs="Verdana" w:eastAsia="Verdana" w:hAnsi="Verdana"/>
          <w:sz w:val="18"/>
          <w:szCs w:val="18"/>
          <w:rtl w:val="0"/>
        </w:rPr>
        <w:t xml:space="preserve"> Manter, durante a vigência do contrato, preposto especialmente designado para atender o Contratante durante toda a execução do contrato. Devendo, num prazo máximo de 15 (quinze) dias a contar da retirada da nota de empenho, informar dados completos do referido preposto à Seção de Transporte do TJES;</w:t>
      </w:r>
    </w:p>
    <w:p w:rsidR="00000000" w:rsidDel="00000000" w:rsidP="00000000" w:rsidRDefault="00000000" w:rsidRPr="00000000" w14:paraId="0000030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4.1.4 -</w:t>
      </w:r>
      <w:r w:rsidDel="00000000" w:rsidR="00000000" w:rsidRPr="00000000">
        <w:rPr>
          <w:rFonts w:ascii="Verdana" w:cs="Verdana" w:eastAsia="Verdana" w:hAnsi="Verdana"/>
          <w:sz w:val="18"/>
          <w:szCs w:val="18"/>
          <w:rtl w:val="0"/>
        </w:rPr>
        <w:t xml:space="preserve"> Manter durante a execução do contrato todas as condições de habilitação e qualificação exigidas na contratação. </w:t>
      </w:r>
    </w:p>
    <w:p w:rsidR="00000000" w:rsidDel="00000000" w:rsidP="00000000" w:rsidRDefault="00000000" w:rsidRPr="00000000" w14:paraId="0000030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0F">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QUINTA - DO PREÇO</w:t>
      </w:r>
      <w:r w:rsidDel="00000000" w:rsidR="00000000" w:rsidRPr="00000000">
        <w:rPr>
          <w:rtl w:val="0"/>
        </w:rPr>
      </w:r>
    </w:p>
    <w:p w:rsidR="00000000" w:rsidDel="00000000" w:rsidP="00000000" w:rsidRDefault="00000000" w:rsidRPr="00000000" w14:paraId="00000310">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11">
      <w:pPr>
        <w:jc w:val="both"/>
        <w:rPr>
          <w:rFonts w:ascii="Verdana" w:cs="Verdana" w:eastAsia="Verdana" w:hAnsi="Verdana"/>
          <w:b w:val="1"/>
          <w:i w:val="1"/>
          <w:color w:val="ff0000"/>
          <w:sz w:val="18"/>
          <w:szCs w:val="18"/>
        </w:rPr>
      </w:pPr>
      <w:r w:rsidDel="00000000" w:rsidR="00000000" w:rsidRPr="00000000">
        <w:rPr>
          <w:rFonts w:ascii="Verdana" w:cs="Verdana" w:eastAsia="Verdana" w:hAnsi="Verdana"/>
          <w:b w:val="1"/>
          <w:sz w:val="18"/>
          <w:szCs w:val="18"/>
          <w:rtl w:val="0"/>
        </w:rPr>
        <w:t xml:space="preserve">5.1</w:t>
      </w:r>
      <w:r w:rsidDel="00000000" w:rsidR="00000000" w:rsidRPr="00000000">
        <w:rPr>
          <w:rFonts w:ascii="Verdana" w:cs="Verdana" w:eastAsia="Verdana" w:hAnsi="Verdana"/>
          <w:sz w:val="18"/>
          <w:szCs w:val="18"/>
          <w:rtl w:val="0"/>
        </w:rPr>
        <w:t xml:space="preserve"> - O CONTRATANTE pagará à CONTRATADA, pelo seguro total dos veículos, o valor de </w:t>
      </w:r>
      <w:r w:rsidDel="00000000" w:rsidR="00000000" w:rsidRPr="00000000">
        <w:rPr>
          <w:rFonts w:ascii="Verdana" w:cs="Verdana" w:eastAsia="Verdana" w:hAnsi="Verdana"/>
          <w:b w:val="1"/>
          <w:sz w:val="18"/>
          <w:szCs w:val="18"/>
          <w:rtl w:val="0"/>
        </w:rPr>
        <w:t xml:space="preserve">R$ xxx,xx (por extenso),</w:t>
      </w:r>
      <w:r w:rsidDel="00000000" w:rsidR="00000000" w:rsidRPr="00000000">
        <w:rPr>
          <w:rFonts w:ascii="Verdana" w:cs="Verdana" w:eastAsia="Verdana" w:hAnsi="Verdana"/>
          <w:sz w:val="18"/>
          <w:szCs w:val="18"/>
          <w:rtl w:val="0"/>
        </w:rPr>
        <w:t xml:space="preserve"> conforme tabela abaixo: </w:t>
      </w:r>
      <w:r w:rsidDel="00000000" w:rsidR="00000000" w:rsidRPr="00000000">
        <w:rPr>
          <w:rFonts w:ascii="Verdana" w:cs="Verdana" w:eastAsia="Verdana" w:hAnsi="Verdana"/>
          <w:b w:val="1"/>
          <w:i w:val="1"/>
          <w:color w:val="ff0000"/>
          <w:sz w:val="18"/>
          <w:szCs w:val="18"/>
          <w:rtl w:val="0"/>
        </w:rPr>
        <w:t xml:space="preserve">(*Inserir a Tabela com os valores contratados)</w:t>
      </w:r>
    </w:p>
    <w:p w:rsidR="00000000" w:rsidDel="00000000" w:rsidP="00000000" w:rsidRDefault="00000000" w:rsidRPr="00000000" w14:paraId="0000031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5.2 -</w:t>
      </w:r>
      <w:r w:rsidDel="00000000" w:rsidR="00000000" w:rsidRPr="00000000">
        <w:rPr>
          <w:rFonts w:ascii="Verdana" w:cs="Verdana" w:eastAsia="Verdana" w:hAnsi="Verdana"/>
          <w:sz w:val="18"/>
          <w:szCs w:val="18"/>
          <w:rtl w:val="0"/>
        </w:rPr>
        <w:tab/>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31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5">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5.3 – Franquia:</w:t>
      </w:r>
    </w:p>
    <w:p w:rsidR="00000000" w:rsidDel="00000000" w:rsidP="00000000" w:rsidRDefault="00000000" w:rsidRPr="00000000" w14:paraId="00000316">
      <w:pPr>
        <w:rPr>
          <w:rFonts w:ascii="Calibri" w:cs="Calibri" w:eastAsia="Calibri" w:hAnsi="Calibri"/>
          <w:sz w:val="27"/>
          <w:szCs w:val="27"/>
        </w:rPr>
      </w:pPr>
      <w:r w:rsidDel="00000000" w:rsidR="00000000" w:rsidRPr="00000000">
        <w:rPr>
          <w:rtl w:val="0"/>
        </w:rPr>
      </w:r>
    </w:p>
    <w:tbl>
      <w:tblPr>
        <w:tblStyle w:val="Table5"/>
        <w:tblW w:w="4800.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2175"/>
        <w:gridCol w:w="2625"/>
        <w:tblGridChange w:id="0">
          <w:tblGrid>
            <w:gridCol w:w="2175"/>
            <w:gridCol w:w="26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7">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Franquia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8">
            <w:pPr>
              <w:ind w:left="120" w:right="120" w:firstLine="0"/>
              <w:jc w:val="center"/>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Valor</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9">
            <w:pPr>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31A">
            <w:pPr>
              <w:ind w:left="120" w:right="12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 xxxxx</w:t>
            </w:r>
          </w:p>
        </w:tc>
      </w:tr>
    </w:tbl>
    <w:p w:rsidR="00000000" w:rsidDel="00000000" w:rsidP="00000000" w:rsidRDefault="00000000" w:rsidRPr="00000000" w14:paraId="0000031B">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C">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SEXTA - DO PAGAMENTO</w:t>
      </w:r>
      <w:r w:rsidDel="00000000" w:rsidR="00000000" w:rsidRPr="00000000">
        <w:rPr>
          <w:rtl w:val="0"/>
        </w:rPr>
      </w:r>
    </w:p>
    <w:p w:rsidR="00000000" w:rsidDel="00000000" w:rsidP="00000000" w:rsidRDefault="00000000" w:rsidRPr="00000000" w14:paraId="0000031D">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E">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6.1 - </w:t>
      </w:r>
      <w:r w:rsidDel="00000000" w:rsidR="00000000" w:rsidRPr="00000000">
        <w:rPr>
          <w:rFonts w:ascii="Verdana" w:cs="Verdana" w:eastAsia="Verdana" w:hAnsi="Verdana"/>
          <w:sz w:val="18"/>
          <w:szCs w:val="18"/>
          <w:rtl w:val="0"/>
        </w:rPr>
        <w:t xml:space="preserve">O prazo para pagamento à Contratada e demais condições a ela referentes encontram-se definidos no Termo de Referência - Anexo I do Edital.</w:t>
      </w:r>
    </w:p>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0">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1">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SÉTIMA - DO REAJUSTE</w:t>
      </w:r>
      <w:r w:rsidDel="00000000" w:rsidR="00000000" w:rsidRPr="00000000">
        <w:rPr>
          <w:rtl w:val="0"/>
        </w:rPr>
      </w:r>
    </w:p>
    <w:p w:rsidR="00000000" w:rsidDel="00000000" w:rsidP="00000000" w:rsidRDefault="00000000" w:rsidRPr="00000000" w14:paraId="00000322">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2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7.1 - </w:t>
      </w:r>
      <w:r w:rsidDel="00000000" w:rsidR="00000000" w:rsidRPr="00000000">
        <w:rPr>
          <w:rFonts w:ascii="Verdana" w:cs="Verdana" w:eastAsia="Verdana" w:hAnsi="Verdana"/>
          <w:sz w:val="18"/>
          <w:szCs w:val="18"/>
          <w:rtl w:val="0"/>
        </w:rPr>
        <w:tab/>
        <w:t xml:space="preserve">Os preços inicialmente contratados são fixos e irreajustáveis no prazo de um ano contado da data do orçamento estimado, em</w:t>
      </w:r>
      <w:r w:rsidDel="00000000" w:rsidR="00000000" w:rsidRPr="00000000">
        <w:rPr>
          <w:rFonts w:ascii="Verdana" w:cs="Verdana" w:eastAsia="Verdana" w:hAnsi="Verdana"/>
          <w:b w:val="1"/>
          <w:sz w:val="18"/>
          <w:szCs w:val="18"/>
          <w:highlight w:val="green"/>
          <w:rtl w:val="0"/>
        </w:rPr>
        <w:t xml:space="preserve"> 26/09/2024</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24">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tab/>
      </w:r>
    </w:p>
    <w:p w:rsidR="00000000" w:rsidDel="00000000" w:rsidP="00000000" w:rsidRDefault="00000000" w:rsidRPr="00000000" w14:paraId="00000325">
      <w:pPr>
        <w:ind w:right="-15"/>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7.2 - </w:t>
      </w:r>
      <w:r w:rsidDel="00000000" w:rsidR="00000000" w:rsidRPr="00000000">
        <w:rPr>
          <w:rFonts w:ascii="Verdana" w:cs="Verdana" w:eastAsia="Verdana" w:hAnsi="Verdana"/>
          <w:sz w:val="18"/>
          <w:szCs w:val="18"/>
          <w:rtl w:val="0"/>
        </w:rPr>
        <w:tab/>
        <w:t xml:space="preserve">Após o interregno de um ano, os preços iniciais serão reajustados, mediante a </w:t>
        <w:tab/>
        <w:t xml:space="preserve">aplicação, pelo contratante, do índice </w:t>
      </w:r>
      <w:r w:rsidDel="00000000" w:rsidR="00000000" w:rsidRPr="00000000">
        <w:rPr>
          <w:rFonts w:ascii="Verdana" w:cs="Verdana" w:eastAsia="Verdana" w:hAnsi="Verdana"/>
          <w:b w:val="1"/>
          <w:sz w:val="18"/>
          <w:szCs w:val="18"/>
          <w:rtl w:val="0"/>
        </w:rPr>
        <w:t xml:space="preserve">IPCA/IBGE, </w:t>
      </w:r>
      <w:r w:rsidDel="00000000" w:rsidR="00000000" w:rsidRPr="00000000">
        <w:rPr>
          <w:rFonts w:ascii="Verdana" w:cs="Verdana" w:eastAsia="Verdana" w:hAnsi="Verdana"/>
          <w:sz w:val="18"/>
          <w:szCs w:val="18"/>
          <w:rtl w:val="0"/>
        </w:rPr>
        <w:t xml:space="preserve">ou outro índice que vier a substituí-lo. </w:t>
      </w:r>
      <w:r w:rsidDel="00000000" w:rsidR="00000000" w:rsidRPr="00000000">
        <w:rPr>
          <w:rFonts w:ascii="Verdana" w:cs="Verdana" w:eastAsia="Verdana" w:hAnsi="Verdana"/>
          <w:color w:val="000000"/>
          <w:sz w:val="18"/>
          <w:szCs w:val="18"/>
          <w:rtl w:val="0"/>
        </w:rPr>
        <w:t xml:space="preserve">O prêmio e a franquia poderão ser objeto de reajuste. </w:t>
      </w:r>
      <w:r w:rsidDel="00000000" w:rsidR="00000000" w:rsidRPr="00000000">
        <w:rPr>
          <w:rtl w:val="0"/>
        </w:rPr>
      </w:r>
    </w:p>
    <w:p w:rsidR="00000000" w:rsidDel="00000000" w:rsidP="00000000" w:rsidRDefault="00000000" w:rsidRPr="00000000" w14:paraId="00000326">
      <w:pPr>
        <w:jc w:val="both"/>
        <w:rPr>
          <w:rFonts w:ascii="Verdana" w:cs="Verdana" w:eastAsia="Verdana" w:hAnsi="Verdana"/>
          <w:i w:val="1"/>
          <w:strike w:val="1"/>
          <w:sz w:val="18"/>
          <w:szCs w:val="18"/>
        </w:rPr>
      </w:pPr>
      <w:r w:rsidDel="00000000" w:rsidR="00000000" w:rsidRPr="00000000">
        <w:rPr>
          <w:rtl w:val="0"/>
        </w:rPr>
      </w:r>
    </w:p>
    <w:p w:rsidR="00000000" w:rsidDel="00000000" w:rsidP="00000000" w:rsidRDefault="00000000" w:rsidRPr="00000000" w14:paraId="00000327">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7.3 -</w:t>
      </w:r>
      <w:r w:rsidDel="00000000" w:rsidR="00000000" w:rsidRPr="00000000">
        <w:rPr>
          <w:rFonts w:ascii="Verdana" w:cs="Verdana" w:eastAsia="Verdana" w:hAnsi="Verdana"/>
          <w:sz w:val="18"/>
          <w:szCs w:val="18"/>
          <w:rtl w:val="0"/>
        </w:rPr>
        <w:t xml:space="preserve"> Nos reajustes subsequentes ao primeiro, o interregno mínimo de um ano será contado a partir dos efeitos financeiros do último reajuste.</w:t>
      </w:r>
    </w:p>
    <w:p w:rsidR="00000000" w:rsidDel="00000000" w:rsidP="00000000" w:rsidRDefault="00000000" w:rsidRPr="00000000" w14:paraId="0000032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7.4 -</w:t>
      </w:r>
      <w:r w:rsidDel="00000000" w:rsidR="00000000" w:rsidRPr="00000000">
        <w:rPr>
          <w:rFonts w:ascii="Verdana" w:cs="Verdana" w:eastAsia="Verdana" w:hAnsi="Verdana"/>
          <w:sz w:val="18"/>
          <w:szCs w:val="18"/>
          <w:rtl w:val="0"/>
        </w:rPr>
        <w:t xml:space="preserve"> O capital segurado não sofrerá reajuste, uma vez que seu valor segue o preço de tabela, conforme item 5.2.1 do Termo de Referência.</w:t>
      </w:r>
    </w:p>
    <w:p w:rsidR="00000000" w:rsidDel="00000000" w:rsidP="00000000" w:rsidRDefault="00000000" w:rsidRPr="00000000" w14:paraId="0000032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B">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OITAVA - DA GARANTIA DE EXECUÇÃO</w:t>
      </w:r>
      <w:r w:rsidDel="00000000" w:rsidR="00000000" w:rsidRPr="00000000">
        <w:rPr>
          <w:rtl w:val="0"/>
        </w:rPr>
      </w:r>
    </w:p>
    <w:p w:rsidR="00000000" w:rsidDel="00000000" w:rsidP="00000000" w:rsidRDefault="00000000" w:rsidRPr="00000000" w14:paraId="0000032C">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D">
      <w:pPr>
        <w:widowControl w:val="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8.1 - </w:t>
      </w:r>
      <w:r w:rsidDel="00000000" w:rsidR="00000000" w:rsidRPr="00000000">
        <w:rPr>
          <w:rFonts w:ascii="Verdana" w:cs="Verdana" w:eastAsia="Verdana" w:hAnsi="Verdana"/>
          <w:sz w:val="18"/>
          <w:szCs w:val="18"/>
          <w:rtl w:val="0"/>
        </w:rPr>
        <w:t xml:space="preserve">Não haverá exigência de garantia contratual da execução.</w:t>
      </w:r>
    </w:p>
    <w:p w:rsidR="00000000" w:rsidDel="00000000" w:rsidP="00000000" w:rsidRDefault="00000000" w:rsidRPr="00000000" w14:paraId="0000032E">
      <w:pPr>
        <w:tabs>
          <w:tab w:val="left" w:leader="none" w:pos="851"/>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F">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NONA - DA VIGÊNCIA E PRORROGAÇÃO</w:t>
      </w:r>
      <w:r w:rsidDel="00000000" w:rsidR="00000000" w:rsidRPr="00000000">
        <w:rPr>
          <w:rtl w:val="0"/>
        </w:rPr>
      </w:r>
    </w:p>
    <w:p w:rsidR="00000000" w:rsidDel="00000000" w:rsidP="00000000" w:rsidRDefault="00000000" w:rsidRPr="00000000" w14:paraId="0000033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before="120" w:lineRule="auto"/>
        <w:ind w:right="120"/>
        <w:jc w:val="both"/>
        <w:rPr>
          <w:rFonts w:ascii="Verdana" w:cs="Verdana" w:eastAsia="Verdana" w:hAnsi="Verdana"/>
          <w:color w:val="000000"/>
          <w:sz w:val="18"/>
          <w:szCs w:val="18"/>
          <w:highlight w:val="green"/>
        </w:rPr>
      </w:pPr>
      <w:r w:rsidDel="00000000" w:rsidR="00000000" w:rsidRPr="00000000">
        <w:rPr>
          <w:rFonts w:ascii="Verdana" w:cs="Verdana" w:eastAsia="Verdana" w:hAnsi="Verdana"/>
          <w:b w:val="1"/>
          <w:color w:val="000000"/>
          <w:sz w:val="18"/>
          <w:szCs w:val="18"/>
          <w:rtl w:val="0"/>
        </w:rPr>
        <w:t xml:space="preserve">9.1 –</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color w:val="000000"/>
          <w:sz w:val="18"/>
          <w:szCs w:val="18"/>
          <w:rtl w:val="0"/>
        </w:rPr>
        <w:t xml:space="preserve">Prazos de vigência da apólice: </w:t>
      </w:r>
      <w:r w:rsidDel="00000000" w:rsidR="00000000" w:rsidRPr="00000000">
        <w:rPr>
          <w:rFonts w:ascii="Calibri" w:cs="Calibri" w:eastAsia="Calibri" w:hAnsi="Calibri"/>
          <w:b w:val="1"/>
          <w:sz w:val="24"/>
          <w:szCs w:val="24"/>
          <w:rtl w:val="0"/>
        </w:rPr>
        <w:t xml:space="preserve"> </w:t>
      </w:r>
      <w:r w:rsidDel="00000000" w:rsidR="00000000" w:rsidRPr="00000000">
        <w:rPr>
          <w:rFonts w:ascii="Verdana" w:cs="Verdana" w:eastAsia="Verdana" w:hAnsi="Verdana"/>
          <w:sz w:val="18"/>
          <w:szCs w:val="18"/>
          <w:highlight w:val="green"/>
          <w:rtl w:val="0"/>
        </w:rPr>
        <w:t xml:space="preserve">O prazo de vigência da apólice é de 1 ano, sendo contado</w:t>
      </w:r>
      <w:r w:rsidDel="00000000" w:rsidR="00000000" w:rsidRPr="00000000">
        <w:rPr>
          <w:rFonts w:ascii="Verdana" w:cs="Verdana" w:eastAsia="Verdana" w:hAnsi="Verdana"/>
          <w:color w:val="ff0000"/>
          <w:sz w:val="18"/>
          <w:szCs w:val="18"/>
          <w:highlight w:val="green"/>
          <w:rtl w:val="0"/>
        </w:rPr>
        <w:t xml:space="preserve"> </w:t>
      </w:r>
      <w:r w:rsidDel="00000000" w:rsidR="00000000" w:rsidRPr="00000000">
        <w:rPr>
          <w:rFonts w:ascii="Verdana" w:cs="Verdana" w:eastAsia="Verdana" w:hAnsi="Verdana"/>
          <w:b w:val="1"/>
          <w:color w:val="ff0000"/>
          <w:sz w:val="18"/>
          <w:szCs w:val="18"/>
          <w:highlight w:val="green"/>
          <w:rtl w:val="0"/>
        </w:rPr>
        <w:t xml:space="preserve">a partir da data de envio</w:t>
      </w:r>
      <w:r w:rsidDel="00000000" w:rsidR="00000000" w:rsidRPr="00000000">
        <w:rPr>
          <w:rFonts w:ascii="Verdana" w:cs="Verdana" w:eastAsia="Verdana" w:hAnsi="Verdana"/>
          <w:sz w:val="18"/>
          <w:szCs w:val="18"/>
          <w:highlight w:val="green"/>
          <w:rtl w:val="0"/>
        </w:rPr>
        <w:t xml:space="preserve"> da nota de empenho à empresa.</w:t>
      </w:r>
      <w:r w:rsidDel="00000000" w:rsidR="00000000" w:rsidRPr="00000000">
        <w:rPr>
          <w:rtl w:val="0"/>
        </w:rPr>
      </w:r>
    </w:p>
    <w:p w:rsidR="00000000" w:rsidDel="00000000" w:rsidP="00000000" w:rsidRDefault="00000000" w:rsidRPr="00000000" w14:paraId="00000332">
      <w:pPr>
        <w:pBdr>
          <w:top w:space="0" w:sz="0" w:val="nil"/>
          <w:left w:space="0" w:sz="0" w:val="nil"/>
          <w:bottom w:space="0" w:sz="0" w:val="nil"/>
          <w:right w:space="0" w:sz="0" w:val="nil"/>
          <w:between w:space="0" w:sz="0" w:val="nil"/>
        </w:pBdr>
        <w:ind w:right="120"/>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33">
      <w:pPr>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9.2 -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Prazo de vigência do Contrato: </w:t>
      </w:r>
      <w:r w:rsidDel="00000000" w:rsidR="00000000" w:rsidRPr="00000000">
        <w:rPr>
          <w:rFonts w:ascii="Verdana" w:cs="Verdana" w:eastAsia="Verdana" w:hAnsi="Verdana"/>
          <w:sz w:val="18"/>
          <w:szCs w:val="18"/>
          <w:rtl w:val="0"/>
        </w:rPr>
        <w:t xml:space="preserve">O contrato terá </w:t>
      </w:r>
      <w:r w:rsidDel="00000000" w:rsidR="00000000" w:rsidRPr="00000000">
        <w:rPr>
          <w:rFonts w:ascii="Verdana" w:cs="Verdana" w:eastAsia="Verdana" w:hAnsi="Verdana"/>
          <w:b w:val="1"/>
          <w:sz w:val="18"/>
          <w:szCs w:val="18"/>
          <w:rtl w:val="0"/>
        </w:rPr>
        <w:t xml:space="preserve">vigência de 1 (um) ano</w:t>
      </w:r>
      <w:r w:rsidDel="00000000" w:rsidR="00000000" w:rsidRPr="00000000">
        <w:rPr>
          <w:rFonts w:ascii="Verdana" w:cs="Verdana" w:eastAsia="Verdana" w:hAnsi="Verdana"/>
          <w:sz w:val="18"/>
          <w:szCs w:val="18"/>
          <w:rtl w:val="0"/>
        </w:rPr>
        <w:t xml:space="preserve">, contado a partir da assinatura do termo, prorrogável por até 10 anos, na forma dos artigos 106 e 107 da Lei nº 14.133 de 2021, se houver interesse da Administração e vantajosidade dos preços.</w:t>
      </w:r>
      <w:r w:rsidDel="00000000" w:rsidR="00000000" w:rsidRPr="00000000">
        <w:rPr>
          <w:rtl w:val="0"/>
        </w:rPr>
      </w:r>
    </w:p>
    <w:p w:rsidR="00000000" w:rsidDel="00000000" w:rsidP="00000000" w:rsidRDefault="00000000" w:rsidRPr="00000000" w14:paraId="0000033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9.3 - </w:t>
      </w:r>
      <w:r w:rsidDel="00000000" w:rsidR="00000000" w:rsidRPr="00000000">
        <w:rPr>
          <w:rFonts w:ascii="Verdana" w:cs="Verdana" w:eastAsia="Verdana" w:hAnsi="Verdana"/>
          <w:sz w:val="18"/>
          <w:szCs w:val="18"/>
          <w:rtl w:val="0"/>
        </w:rPr>
        <w:t xml:space="preserve">Em caso de prorrogação, a CONTRATADA poderá oferecer desconto e aplicar sobre o prêmio do seguro, líquido de emolumentos, um sistema de bônus, de acordo com as normas da Superintendência de Seguros Privados (SUSEP) do Ministério da Fazenda.</w:t>
      </w:r>
    </w:p>
    <w:p w:rsidR="00000000" w:rsidDel="00000000" w:rsidP="00000000" w:rsidRDefault="00000000" w:rsidRPr="00000000" w14:paraId="0000033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7">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 DA DOTAÇÃO ORÇAMENTÁRIA</w:t>
      </w:r>
      <w:r w:rsidDel="00000000" w:rsidR="00000000" w:rsidRPr="00000000">
        <w:rPr>
          <w:rtl w:val="0"/>
        </w:rPr>
      </w:r>
    </w:p>
    <w:p w:rsidR="00000000" w:rsidDel="00000000" w:rsidP="00000000" w:rsidRDefault="00000000" w:rsidRPr="00000000" w14:paraId="00000338">
      <w:pPr>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3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10.1</w:t>
      </w:r>
      <w:r w:rsidDel="00000000" w:rsidR="00000000" w:rsidRPr="00000000">
        <w:rPr>
          <w:rFonts w:ascii="Verdana" w:cs="Verdana" w:eastAsia="Verdana" w:hAnsi="Verdana"/>
          <w:sz w:val="18"/>
          <w:szCs w:val="18"/>
          <w:rtl w:val="0"/>
        </w:rPr>
        <w:t xml:space="preserve"> - Os recursos financeiros para pagamento dos encargos resultantes do presente contrato correrão à conta da Dotação </w:t>
      </w:r>
      <w:r w:rsidDel="00000000" w:rsidR="00000000" w:rsidRPr="00000000">
        <w:rPr>
          <w:rFonts w:ascii="Verdana" w:cs="Verdana" w:eastAsia="Verdana" w:hAnsi="Verdana"/>
          <w:b w:val="1"/>
          <w:sz w:val="18"/>
          <w:szCs w:val="18"/>
          <w:rtl w:val="0"/>
        </w:rPr>
        <w:t xml:space="preserve">10.03.901.02.061.0023.2078</w:t>
      </w:r>
      <w:r w:rsidDel="00000000" w:rsidR="00000000" w:rsidRPr="00000000">
        <w:rPr>
          <w:rFonts w:ascii="Verdana" w:cs="Verdana" w:eastAsia="Verdana" w:hAnsi="Verdana"/>
          <w:sz w:val="18"/>
          <w:szCs w:val="18"/>
          <w:rtl w:val="0"/>
        </w:rPr>
        <w:t xml:space="preserve">, Elemento de Despesa </w:t>
      </w:r>
      <w:r w:rsidDel="00000000" w:rsidR="00000000" w:rsidRPr="00000000">
        <w:rPr>
          <w:rFonts w:ascii="Verdana" w:cs="Verdana" w:eastAsia="Verdana" w:hAnsi="Verdana"/>
          <w:b w:val="1"/>
          <w:sz w:val="18"/>
          <w:szCs w:val="18"/>
          <w:rtl w:val="0"/>
        </w:rPr>
        <w:t xml:space="preserve">3.3.90.39.69 </w:t>
      </w:r>
      <w:r w:rsidDel="00000000" w:rsidR="00000000" w:rsidRPr="00000000">
        <w:rPr>
          <w:rFonts w:ascii="Verdana" w:cs="Verdana" w:eastAsia="Verdana" w:hAnsi="Verdana"/>
          <w:sz w:val="18"/>
          <w:szCs w:val="18"/>
          <w:rtl w:val="0"/>
        </w:rPr>
        <w:t xml:space="preserve">do Fundo Especial do Poder Judiciário para o corrente exercício financeiro.</w:t>
      </w:r>
    </w:p>
    <w:p w:rsidR="00000000" w:rsidDel="00000000" w:rsidP="00000000" w:rsidRDefault="00000000" w:rsidRPr="00000000" w14:paraId="0000033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B">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PRIMEIRA - DA SUBCONTRATAÇÃO</w:t>
      </w:r>
      <w:r w:rsidDel="00000000" w:rsidR="00000000" w:rsidRPr="00000000">
        <w:rPr>
          <w:rtl w:val="0"/>
        </w:rPr>
      </w:r>
    </w:p>
    <w:p w:rsidR="00000000" w:rsidDel="00000000" w:rsidP="00000000" w:rsidRDefault="00000000" w:rsidRPr="00000000" w14:paraId="0000033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3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11.1 - </w:t>
      </w:r>
      <w:r w:rsidDel="00000000" w:rsidR="00000000" w:rsidRPr="00000000">
        <w:rPr>
          <w:rFonts w:ascii="Verdana" w:cs="Verdana" w:eastAsia="Verdana" w:hAnsi="Verdana"/>
          <w:sz w:val="18"/>
          <w:szCs w:val="18"/>
          <w:rtl w:val="0"/>
        </w:rPr>
        <w:t xml:space="preserve">Não será admitida a subcontratação do objeto contratual.</w:t>
      </w:r>
    </w:p>
    <w:p w:rsidR="00000000" w:rsidDel="00000000" w:rsidP="00000000" w:rsidRDefault="00000000" w:rsidRPr="00000000" w14:paraId="0000033E">
      <w:pPr>
        <w:tabs>
          <w:tab w:val="left" w:leader="none" w:pos="851"/>
        </w:tabs>
        <w:ind w:left="851"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F">
      <w:pPr>
        <w:shd w:fill="bfbfbf" w:val="clear"/>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SEGUNDA – DAS INFRAÇÕES E SANÇÕES ADMINISTRATIVAS</w:t>
      </w:r>
      <w:r w:rsidDel="00000000" w:rsidR="00000000" w:rsidRPr="00000000">
        <w:rPr>
          <w:rtl w:val="0"/>
        </w:rPr>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0"/>
        </w:tabs>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4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12.1 - </w:t>
      </w:r>
      <w:r w:rsidDel="00000000" w:rsidR="00000000" w:rsidRPr="00000000">
        <w:rPr>
          <w:rFonts w:ascii="Verdana" w:cs="Verdana" w:eastAsia="Verdana" w:hAnsi="Verdana"/>
          <w:sz w:val="18"/>
          <w:szCs w:val="18"/>
          <w:rtl w:val="0"/>
        </w:rPr>
        <w:t xml:space="preserve">Comete infração administrativa, nos termos da </w:t>
      </w:r>
      <w:hyperlink r:id="rId29">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a contratada que:</w:t>
      </w:r>
    </w:p>
    <w:p w:rsidR="00000000" w:rsidDel="00000000" w:rsidP="00000000" w:rsidRDefault="00000000" w:rsidRPr="00000000" w14:paraId="00000342">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der causa à inexecução parcial do contrato;</w:t>
      </w:r>
    </w:p>
    <w:p w:rsidR="00000000" w:rsidDel="00000000" w:rsidP="00000000" w:rsidRDefault="00000000" w:rsidRPr="00000000" w14:paraId="00000343">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344">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der causa à inexecução total do contrato;</w:t>
      </w:r>
    </w:p>
    <w:p w:rsidR="00000000" w:rsidDel="00000000" w:rsidP="00000000" w:rsidRDefault="00000000" w:rsidRPr="00000000" w14:paraId="00000345">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ensejar o retardamento da execução ou da entrega do objeto da contratação sem motivo justificado;</w:t>
      </w:r>
    </w:p>
    <w:p w:rsidR="00000000" w:rsidDel="00000000" w:rsidP="00000000" w:rsidRDefault="00000000" w:rsidRPr="00000000" w14:paraId="00000346">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apresentar documentação falsa ou prestar declaração falsa durante a execução do contrato;</w:t>
      </w:r>
    </w:p>
    <w:p w:rsidR="00000000" w:rsidDel="00000000" w:rsidP="00000000" w:rsidRDefault="00000000" w:rsidRPr="00000000" w14:paraId="00000347">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praticar ato fraudulento na execução do contrato;</w:t>
      </w:r>
    </w:p>
    <w:p w:rsidR="00000000" w:rsidDel="00000000" w:rsidP="00000000" w:rsidRDefault="00000000" w:rsidRPr="00000000" w14:paraId="00000348">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comportar-se de modo inidôneo ou cometer fraude de qualquer natureza;</w:t>
      </w:r>
    </w:p>
    <w:p w:rsidR="00000000" w:rsidDel="00000000" w:rsidP="00000000" w:rsidRDefault="00000000" w:rsidRPr="00000000" w14:paraId="00000349">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lineRule="auto"/>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praticar ato lesivo previsto no </w:t>
      </w:r>
      <w:hyperlink r:id="rId30">
        <w:r w:rsidDel="00000000" w:rsidR="00000000" w:rsidRPr="00000000">
          <w:rPr>
            <w:rFonts w:ascii="Verdana" w:cs="Verdana" w:eastAsia="Verdana" w:hAnsi="Verdana"/>
            <w:color w:val="1155cc"/>
            <w:sz w:val="18"/>
            <w:szCs w:val="18"/>
            <w:u w:val="single"/>
            <w:rtl w:val="0"/>
          </w:rPr>
          <w:t xml:space="preserve">art. 5º da Lei nº 12.846, de 1º de agosto de 2013</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4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12.2 -</w:t>
      </w:r>
      <w:r w:rsidDel="00000000" w:rsidR="00000000" w:rsidRPr="00000000">
        <w:rPr>
          <w:rFonts w:ascii="Verdana" w:cs="Verdana" w:eastAsia="Verdana" w:hAnsi="Verdana"/>
          <w:sz w:val="18"/>
          <w:szCs w:val="18"/>
          <w:rtl w:val="0"/>
        </w:rPr>
        <w:t xml:space="preserve"> Serão aplicadas a contratada que incorrer nas infrações acima descritas as seguintes sanções:</w:t>
      </w:r>
    </w:p>
    <w:p w:rsidR="00000000" w:rsidDel="00000000" w:rsidP="00000000" w:rsidRDefault="00000000" w:rsidRPr="00000000" w14:paraId="0000034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12.2.1 -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Advertência</w:t>
      </w:r>
      <w:r w:rsidDel="00000000" w:rsidR="00000000" w:rsidRPr="00000000">
        <w:rPr>
          <w:rFonts w:ascii="Verdana" w:cs="Verdana" w:eastAsia="Verdana" w:hAnsi="Verdana"/>
          <w:b w:val="1"/>
          <w:sz w:val="18"/>
          <w:szCs w:val="18"/>
          <w:rtl w:val="0"/>
        </w:rPr>
        <w:t xml:space="preserve">,</w:t>
      </w:r>
      <w:r w:rsidDel="00000000" w:rsidR="00000000" w:rsidRPr="00000000">
        <w:rPr>
          <w:rFonts w:ascii="Verdana" w:cs="Verdana" w:eastAsia="Verdana" w:hAnsi="Verdana"/>
          <w:sz w:val="18"/>
          <w:szCs w:val="18"/>
          <w:rtl w:val="0"/>
        </w:rPr>
        <w:t xml:space="preserve"> quando a contratada der causa à inexecução parcial do contrato, sempre que não se justificar a imposição de penalidade mais grave (</w:t>
      </w:r>
      <w:hyperlink r:id="rId31">
        <w:r w:rsidDel="00000000" w:rsidR="00000000" w:rsidRPr="00000000">
          <w:rPr>
            <w:rFonts w:ascii="Verdana" w:cs="Verdana" w:eastAsia="Verdana" w:hAnsi="Verdana"/>
            <w:color w:val="1155cc"/>
            <w:sz w:val="18"/>
            <w:szCs w:val="18"/>
            <w:u w:val="single"/>
            <w:rtl w:val="0"/>
          </w:rPr>
          <w:t xml:space="preserve">art. 156, §2º,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4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12.2.2 -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Impedimento de licitar e contratar</w:t>
      </w:r>
      <w:r w:rsidDel="00000000" w:rsidR="00000000" w:rsidRPr="00000000">
        <w:rPr>
          <w:rFonts w:ascii="Verdana" w:cs="Verdana" w:eastAsia="Verdana" w:hAnsi="Verdana"/>
          <w:b w:val="1"/>
          <w:sz w:val="18"/>
          <w:szCs w:val="18"/>
          <w:rtl w:val="0"/>
        </w:rPr>
        <w:t xml:space="preserve">,</w:t>
      </w:r>
      <w:r w:rsidDel="00000000" w:rsidR="00000000" w:rsidRPr="00000000">
        <w:rPr>
          <w:rFonts w:ascii="Verdana" w:cs="Verdana" w:eastAsia="Verdana" w:hAnsi="Verdana"/>
          <w:sz w:val="18"/>
          <w:szCs w:val="18"/>
          <w:rtl w:val="0"/>
        </w:rPr>
        <w:t xml:space="preserve"> quando praticadas as condutas descritas nas alíneas “b”, “c” e “d” do item 12.1 acima, sempre que não se justificar a imposição de penalidade mais grave (</w:t>
      </w:r>
      <w:hyperlink r:id="rId32">
        <w:r w:rsidDel="00000000" w:rsidR="00000000" w:rsidRPr="00000000">
          <w:rPr>
            <w:rFonts w:ascii="Verdana" w:cs="Verdana" w:eastAsia="Verdana" w:hAnsi="Verdana"/>
            <w:color w:val="1155cc"/>
            <w:sz w:val="18"/>
            <w:szCs w:val="18"/>
            <w:u w:val="single"/>
            <w:rtl w:val="0"/>
          </w:rPr>
          <w:t xml:space="preserve">art. 156, § 4º,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4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12.2.3 -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u w:val="single"/>
          <w:rtl w:val="0"/>
        </w:rPr>
        <w:t xml:space="preserve">Declaração de inidoneidade para licitar e contratar</w:t>
      </w:r>
      <w:r w:rsidDel="00000000" w:rsidR="00000000" w:rsidRPr="00000000">
        <w:rPr>
          <w:rFonts w:ascii="Verdana" w:cs="Verdana" w:eastAsia="Verdana" w:hAnsi="Verdana"/>
          <w:b w:val="1"/>
          <w:sz w:val="18"/>
          <w:szCs w:val="18"/>
          <w:rtl w:val="0"/>
        </w:rPr>
        <w:t xml:space="preserve">,</w:t>
      </w:r>
      <w:r w:rsidDel="00000000" w:rsidR="00000000" w:rsidRPr="00000000">
        <w:rPr>
          <w:rFonts w:ascii="Verdana" w:cs="Verdana" w:eastAsia="Verdana" w:hAnsi="Verdana"/>
          <w:sz w:val="18"/>
          <w:szCs w:val="18"/>
          <w:rtl w:val="0"/>
        </w:rPr>
        <w:t xml:space="preserve"> quando praticadas as condutas descritas nas alíneas “e”, “f”, “g” e “h” do item 12.1 acima, bem como nas alíneas “b”, “c” e “d”, que justifiquem a imposição de penalidade mais grave (</w:t>
      </w:r>
      <w:hyperlink r:id="rId33">
        <w:r w:rsidDel="00000000" w:rsidR="00000000" w:rsidRPr="00000000">
          <w:rPr>
            <w:rFonts w:ascii="Verdana" w:cs="Verdana" w:eastAsia="Verdana" w:hAnsi="Verdana"/>
            <w:color w:val="1155cc"/>
            <w:sz w:val="18"/>
            <w:szCs w:val="18"/>
            <w:u w:val="single"/>
            <w:rtl w:val="0"/>
          </w:rPr>
          <w:t xml:space="preserve">art. 156, §5º,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4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before="120" w:lineRule="auto"/>
        <w:ind w:right="-10"/>
        <w:jc w:val="both"/>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12.2.4 - Multa:</w:t>
      </w:r>
    </w:p>
    <w:p w:rsidR="00000000" w:rsidDel="00000000" w:rsidP="00000000" w:rsidRDefault="00000000" w:rsidRPr="00000000" w14:paraId="0000034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right="-10"/>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50">
      <w:pPr>
        <w:numPr>
          <w:ilvl w:val="0"/>
          <w:numId w:val="1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compensatória de 10 % (dez por cento) sobre o valor do contrato, no caso de inexecução parcial do objeto;</w:t>
      </w:r>
    </w:p>
    <w:p w:rsidR="00000000" w:rsidDel="00000000" w:rsidP="00000000" w:rsidRDefault="00000000" w:rsidRPr="00000000" w14:paraId="00000351">
      <w:pPr>
        <w:numPr>
          <w:ilvl w:val="0"/>
          <w:numId w:val="1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compensatória de 20 % (vinte por cento) sobre o valor do contrato, no caso de inexecução total do objeto.</w:t>
      </w:r>
    </w:p>
    <w:p w:rsidR="00000000" w:rsidDel="00000000" w:rsidP="00000000" w:rsidRDefault="00000000" w:rsidRPr="00000000" w14:paraId="00000352">
      <w:pPr>
        <w:numPr>
          <w:ilvl w:val="0"/>
          <w:numId w:val="1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lineRule="auto"/>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moratória de 0,5 % (meio por cento) por dia de atraso injustificado sobre o valor do contrato, até o limite de 10 dias, nos casos previstos nos itens </w:t>
      </w:r>
      <w:r w:rsidDel="00000000" w:rsidR="00000000" w:rsidRPr="00000000">
        <w:rPr>
          <w:rFonts w:ascii="Verdana" w:cs="Verdana" w:eastAsia="Verdana" w:hAnsi="Verdana"/>
          <w:color w:val="ff0000"/>
          <w:sz w:val="18"/>
          <w:szCs w:val="18"/>
          <w:rtl w:val="0"/>
        </w:rPr>
        <w:t xml:space="preserve">10.1, 10.2.1, 10.4 e 11.1.3 do Termo de Referência.</w:t>
      </w:r>
      <w:r w:rsidDel="00000000" w:rsidR="00000000" w:rsidRPr="00000000">
        <w:rPr>
          <w:rtl w:val="0"/>
        </w:rPr>
      </w:r>
    </w:p>
    <w:p w:rsidR="00000000" w:rsidDel="00000000" w:rsidP="00000000" w:rsidRDefault="00000000" w:rsidRPr="00000000" w14:paraId="0000035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12.3 -</w:t>
      </w:r>
      <w:r w:rsidDel="00000000" w:rsidR="00000000" w:rsidRPr="00000000">
        <w:rPr>
          <w:rFonts w:ascii="Verdana" w:cs="Verdana" w:eastAsia="Verdana" w:hAnsi="Verdana"/>
          <w:sz w:val="18"/>
          <w:szCs w:val="18"/>
          <w:rtl w:val="0"/>
        </w:rPr>
        <w:t xml:space="preserve"> A aplicação das sanções previstas neste instrumento não exclui, em hipótese alguma, a obrigação de reparação integral do dano causado ao contratante (</w:t>
      </w:r>
      <w:hyperlink r:id="rId34">
        <w:r w:rsidDel="00000000" w:rsidR="00000000" w:rsidRPr="00000000">
          <w:rPr>
            <w:rFonts w:ascii="Verdana" w:cs="Verdana" w:eastAsia="Verdana" w:hAnsi="Verdana"/>
            <w:color w:val="1155cc"/>
            <w:sz w:val="18"/>
            <w:szCs w:val="18"/>
            <w:u w:val="single"/>
            <w:rtl w:val="0"/>
          </w:rPr>
          <w:t xml:space="preserve">art. 156, §9º,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5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12.4 -</w:t>
      </w:r>
      <w:r w:rsidDel="00000000" w:rsidR="00000000" w:rsidRPr="00000000">
        <w:rPr>
          <w:rFonts w:ascii="Verdana" w:cs="Verdana" w:eastAsia="Verdana" w:hAnsi="Verdana"/>
          <w:sz w:val="18"/>
          <w:szCs w:val="18"/>
          <w:rtl w:val="0"/>
        </w:rPr>
        <w:t xml:space="preserve"> Todas as sanções previstas poderão ser aplicadas cumulativamente com a multa (</w:t>
      </w:r>
      <w:hyperlink r:id="rId35">
        <w:r w:rsidDel="00000000" w:rsidR="00000000" w:rsidRPr="00000000">
          <w:rPr>
            <w:rFonts w:ascii="Verdana" w:cs="Verdana" w:eastAsia="Verdana" w:hAnsi="Verdana"/>
            <w:color w:val="1155cc"/>
            <w:sz w:val="18"/>
            <w:szCs w:val="18"/>
            <w:u w:val="single"/>
            <w:rtl w:val="0"/>
          </w:rPr>
          <w:t xml:space="preserve">art. 156, §7º,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5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12.4.1 -</w:t>
      </w:r>
      <w:r w:rsidDel="00000000" w:rsidR="00000000" w:rsidRPr="00000000">
        <w:rPr>
          <w:rFonts w:ascii="Verdana" w:cs="Verdana" w:eastAsia="Verdana" w:hAnsi="Verdana"/>
          <w:sz w:val="18"/>
          <w:szCs w:val="18"/>
          <w:rtl w:val="0"/>
        </w:rPr>
        <w:t xml:space="preserve"> Antes da aplicação da multa será facultada a defesa do interessado no prazo de 15 (quinze) dias úteis, contado da data de sua intimação (</w:t>
      </w:r>
      <w:hyperlink r:id="rId36">
        <w:r w:rsidDel="00000000" w:rsidR="00000000" w:rsidRPr="00000000">
          <w:rPr>
            <w:rFonts w:ascii="Verdana" w:cs="Verdana" w:eastAsia="Verdana" w:hAnsi="Verdana"/>
            <w:color w:val="1155cc"/>
            <w:sz w:val="18"/>
            <w:szCs w:val="18"/>
            <w:u w:val="single"/>
            <w:rtl w:val="0"/>
          </w:rPr>
          <w:t xml:space="preserve">art. 157,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5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12.4.2 -</w:t>
      </w:r>
      <w:r w:rsidDel="00000000" w:rsidR="00000000" w:rsidRPr="00000000">
        <w:rPr>
          <w:rFonts w:ascii="Verdana" w:cs="Verdana" w:eastAsia="Verdana" w:hAnsi="Verdana"/>
          <w:sz w:val="18"/>
          <w:szCs w:val="18"/>
          <w:rtl w:val="0"/>
        </w:rPr>
        <w:t xml:space="preserve"> Se a multa aplicada e as indenizações cabíveis forem superiores ao valor do pagamento eventualmente devido pelo contratante à contratada, além da perda desse valor, a diferença será cobrada judicialmente (</w:t>
      </w:r>
      <w:hyperlink r:id="rId37">
        <w:r w:rsidDel="00000000" w:rsidR="00000000" w:rsidRPr="00000000">
          <w:rPr>
            <w:rFonts w:ascii="Verdana" w:cs="Verdana" w:eastAsia="Verdana" w:hAnsi="Verdana"/>
            <w:color w:val="1155cc"/>
            <w:sz w:val="18"/>
            <w:szCs w:val="18"/>
            <w:u w:val="single"/>
            <w:rtl w:val="0"/>
          </w:rPr>
          <w:t xml:space="preserve">art. 156, §8º,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5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12.4.3 -</w:t>
      </w:r>
      <w:r w:rsidDel="00000000" w:rsidR="00000000" w:rsidRPr="00000000">
        <w:rPr>
          <w:rFonts w:ascii="Verdana" w:cs="Verdana" w:eastAsia="Verdana" w:hAnsi="Verdana"/>
          <w:sz w:val="18"/>
          <w:szCs w:val="18"/>
          <w:rtl w:val="0"/>
        </w:rPr>
        <w:t xml:space="preserve"> Os valores das multas porventura aplicadas serão descontados dos pagamentos eventualmente devidos pela Administração à Contratada ou cobrados judicialmente.</w:t>
      </w:r>
    </w:p>
    <w:p w:rsidR="00000000" w:rsidDel="00000000" w:rsidP="00000000" w:rsidRDefault="00000000" w:rsidRPr="00000000" w14:paraId="0000035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12.5 -</w:t>
      </w:r>
      <w:r w:rsidDel="00000000" w:rsidR="00000000" w:rsidRPr="00000000">
        <w:rPr>
          <w:rFonts w:ascii="Verdana" w:cs="Verdana" w:eastAsia="Verdana" w:hAnsi="Verdana"/>
          <w:sz w:val="18"/>
          <w:szCs w:val="18"/>
          <w:rtl w:val="0"/>
        </w:rPr>
        <w:t xml:space="preserve"> A aplicação das sanções realizar-se-á em processo administrativo que assegure o contraditório e a ampla defesa à contratada, observando-se o procedimento previsto no caput e parágrafos do </w:t>
      </w:r>
      <w:hyperlink r:id="rId38">
        <w:r w:rsidDel="00000000" w:rsidR="00000000" w:rsidRPr="00000000">
          <w:rPr>
            <w:rFonts w:ascii="Verdana" w:cs="Verdana" w:eastAsia="Verdana" w:hAnsi="Verdana"/>
            <w:color w:val="1155cc"/>
            <w:sz w:val="18"/>
            <w:szCs w:val="18"/>
            <w:u w:val="single"/>
            <w:rtl w:val="0"/>
          </w:rPr>
          <w:t xml:space="preserve">art. 158 da Lei nº 14.133, de 2021</w:t>
        </w:r>
      </w:hyperlink>
      <w:r w:rsidDel="00000000" w:rsidR="00000000" w:rsidRPr="00000000">
        <w:rPr>
          <w:rFonts w:ascii="Verdana" w:cs="Verdana" w:eastAsia="Verdana" w:hAnsi="Verdana"/>
          <w:sz w:val="18"/>
          <w:szCs w:val="18"/>
          <w:rtl w:val="0"/>
        </w:rPr>
        <w:t xml:space="preserve">, para as penalidades de impedimento de licitar e contratar e de declaração de inidoneidade para licitar ou contratar.</w:t>
      </w:r>
    </w:p>
    <w:p w:rsidR="00000000" w:rsidDel="00000000" w:rsidP="00000000" w:rsidRDefault="00000000" w:rsidRPr="00000000" w14:paraId="0000035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12.6 -</w:t>
      </w:r>
      <w:r w:rsidDel="00000000" w:rsidR="00000000" w:rsidRPr="00000000">
        <w:rPr>
          <w:rFonts w:ascii="Verdana" w:cs="Verdana" w:eastAsia="Verdana" w:hAnsi="Verdana"/>
          <w:sz w:val="18"/>
          <w:szCs w:val="18"/>
          <w:rtl w:val="0"/>
        </w:rPr>
        <w:t xml:space="preserve"> Na aplicação das sanções serão considerados (</w:t>
      </w:r>
      <w:hyperlink r:id="rId39">
        <w:r w:rsidDel="00000000" w:rsidR="00000000" w:rsidRPr="00000000">
          <w:rPr>
            <w:rFonts w:ascii="Verdana" w:cs="Verdana" w:eastAsia="Verdana" w:hAnsi="Verdana"/>
            <w:color w:val="1155cc"/>
            <w:sz w:val="18"/>
            <w:szCs w:val="18"/>
            <w:u w:val="single"/>
            <w:rtl w:val="0"/>
          </w:rPr>
          <w:t xml:space="preserve">art. 156, §1º,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5A">
      <w:pPr>
        <w:numPr>
          <w:ilvl w:val="0"/>
          <w:numId w:val="1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before="240" w:lineRule="auto"/>
        <w:ind w:left="720" w:right="-1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natureza e a gravidade da infração cometida;</w:t>
      </w:r>
    </w:p>
    <w:p w:rsidR="00000000" w:rsidDel="00000000" w:rsidP="00000000" w:rsidRDefault="00000000" w:rsidRPr="00000000" w14:paraId="0000035B">
      <w:pPr>
        <w:numPr>
          <w:ilvl w:val="0"/>
          <w:numId w:val="1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peculiaridades do caso concreto;</w:t>
      </w:r>
    </w:p>
    <w:p w:rsidR="00000000" w:rsidDel="00000000" w:rsidP="00000000" w:rsidRDefault="00000000" w:rsidRPr="00000000" w14:paraId="0000035C">
      <w:pPr>
        <w:numPr>
          <w:ilvl w:val="0"/>
          <w:numId w:val="1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circunstâncias agravantes ou atenuantes;</w:t>
      </w:r>
    </w:p>
    <w:p w:rsidR="00000000" w:rsidDel="00000000" w:rsidP="00000000" w:rsidRDefault="00000000" w:rsidRPr="00000000" w14:paraId="0000035D">
      <w:pPr>
        <w:numPr>
          <w:ilvl w:val="0"/>
          <w:numId w:val="1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720" w:right="-10" w:hanging="36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os danos que dela provierem para a contratante;</w:t>
      </w:r>
    </w:p>
    <w:p w:rsidR="00000000" w:rsidDel="00000000" w:rsidP="00000000" w:rsidRDefault="00000000" w:rsidRPr="00000000" w14:paraId="0000035E">
      <w:pPr>
        <w:numPr>
          <w:ilvl w:val="0"/>
          <w:numId w:val="1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lineRule="auto"/>
        <w:ind w:left="720" w:right="-10" w:hanging="36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implantação ou o aperfeiçoamento de programa de integridade, conforme normas e orientações dos órgãos de controle.</w:t>
      </w:r>
    </w:p>
    <w:p w:rsidR="00000000" w:rsidDel="00000000" w:rsidP="00000000" w:rsidRDefault="00000000" w:rsidRPr="00000000" w14:paraId="0000035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12.7 -</w:t>
      </w:r>
      <w:r w:rsidDel="00000000" w:rsidR="00000000" w:rsidRPr="00000000">
        <w:rPr>
          <w:rFonts w:ascii="Verdana" w:cs="Verdana" w:eastAsia="Verdana" w:hAnsi="Verdana"/>
          <w:sz w:val="18"/>
          <w:szCs w:val="18"/>
          <w:rtl w:val="0"/>
        </w:rPr>
        <w:t xml:space="preserve"> Os atos previstos como infrações administrativas na </w:t>
      </w:r>
      <w:hyperlink r:id="rId40">
        <w:r w:rsidDel="00000000" w:rsidR="00000000" w:rsidRPr="00000000">
          <w:rPr>
            <w:rFonts w:ascii="Verdana" w:cs="Verdana" w:eastAsia="Verdana" w:hAnsi="Verdana"/>
            <w:color w:val="1155cc"/>
            <w:sz w:val="18"/>
            <w:szCs w:val="18"/>
            <w:u w:val="single"/>
            <w:rtl w:val="0"/>
          </w:rPr>
          <w:t xml:space="preserve">Lei nº 14.133, de 2021</w:t>
        </w:r>
      </w:hyperlink>
      <w:r w:rsidDel="00000000" w:rsidR="00000000" w:rsidRPr="00000000">
        <w:rPr>
          <w:rFonts w:ascii="Verdana" w:cs="Verdana" w:eastAsia="Verdana" w:hAnsi="Verdana"/>
          <w:sz w:val="18"/>
          <w:szCs w:val="18"/>
          <w:rtl w:val="0"/>
        </w:rPr>
        <w:t xml:space="preserve">, ou em outras leis de licitações e contratos da Administração Pública que também sejam tipificados como atos lesivos na </w:t>
      </w:r>
      <w:hyperlink r:id="rId41">
        <w:r w:rsidDel="00000000" w:rsidR="00000000" w:rsidRPr="00000000">
          <w:rPr>
            <w:rFonts w:ascii="Verdana" w:cs="Verdana" w:eastAsia="Verdana" w:hAnsi="Verdana"/>
            <w:color w:val="1155cc"/>
            <w:sz w:val="18"/>
            <w:szCs w:val="18"/>
            <w:u w:val="single"/>
            <w:rtl w:val="0"/>
          </w:rPr>
          <w:t xml:space="preserve">Lei nº 12.846, de 2013</w:t>
        </w:r>
      </w:hyperlink>
      <w:r w:rsidDel="00000000" w:rsidR="00000000" w:rsidRPr="00000000">
        <w:rPr>
          <w:rFonts w:ascii="Verdana" w:cs="Verdana" w:eastAsia="Verdana" w:hAnsi="Verdana"/>
          <w:sz w:val="18"/>
          <w:szCs w:val="18"/>
          <w:rtl w:val="0"/>
        </w:rPr>
        <w:t xml:space="preserve">, serão apurados e julgados conjuntamente, nos mesmos autos, observados o rito procedimental e autoridade competente definidos na referida Lei (</w:t>
      </w:r>
      <w:hyperlink r:id="rId42">
        <w:r w:rsidDel="00000000" w:rsidR="00000000" w:rsidRPr="00000000">
          <w:rPr>
            <w:rFonts w:ascii="Verdana" w:cs="Verdana" w:eastAsia="Verdana" w:hAnsi="Verdana"/>
            <w:color w:val="1155cc"/>
            <w:sz w:val="18"/>
            <w:szCs w:val="18"/>
            <w:u w:val="single"/>
            <w:rtl w:val="0"/>
          </w:rPr>
          <w:t xml:space="preserve">art. 159</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6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12.8 -</w:t>
      </w:r>
      <w:r w:rsidDel="00000000" w:rsidR="00000000" w:rsidRPr="00000000">
        <w:rPr>
          <w:rFonts w:ascii="Verdana" w:cs="Verdana" w:eastAsia="Verdana" w:hAnsi="Verdana"/>
          <w:sz w:val="18"/>
          <w:szCs w:val="18"/>
          <w:rtl w:val="0"/>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43">
        <w:r w:rsidDel="00000000" w:rsidR="00000000" w:rsidRPr="00000000">
          <w:rPr>
            <w:rFonts w:ascii="Verdana" w:cs="Verdana" w:eastAsia="Verdana" w:hAnsi="Verdana"/>
            <w:color w:val="1155cc"/>
            <w:sz w:val="18"/>
            <w:szCs w:val="18"/>
            <w:u w:val="single"/>
            <w:rtl w:val="0"/>
          </w:rPr>
          <w:t xml:space="preserve">art. 160,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6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12.9 -</w:t>
      </w:r>
      <w:r w:rsidDel="00000000" w:rsidR="00000000" w:rsidRPr="00000000">
        <w:rPr>
          <w:rFonts w:ascii="Verdana" w:cs="Verdana" w:eastAsia="Verdana" w:hAnsi="Verdana"/>
          <w:sz w:val="18"/>
          <w:szCs w:val="18"/>
          <w:rtl w:val="0"/>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4">
        <w:r w:rsidDel="00000000" w:rsidR="00000000" w:rsidRPr="00000000">
          <w:rPr>
            <w:rFonts w:ascii="Verdana" w:cs="Verdana" w:eastAsia="Verdana" w:hAnsi="Verdana"/>
            <w:color w:val="1155cc"/>
            <w:sz w:val="18"/>
            <w:szCs w:val="18"/>
            <w:u w:val="single"/>
            <w:rtl w:val="0"/>
          </w:rPr>
          <w:t xml:space="preserve">Art. 161, da Lei nº 14.133, de 2021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6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12.10 - </w:t>
      </w:r>
      <w:r w:rsidDel="00000000" w:rsidR="00000000" w:rsidRPr="00000000">
        <w:rPr>
          <w:rFonts w:ascii="Verdana" w:cs="Verdana" w:eastAsia="Verdana" w:hAnsi="Verdana"/>
          <w:sz w:val="18"/>
          <w:szCs w:val="18"/>
          <w:rtl w:val="0"/>
        </w:rPr>
        <w:t xml:space="preserve">As sanções de impedimento de licitar e contratar e declaração de inidoneidade para licitar ou contratar são passíveis de reabilitação na forma do </w:t>
      </w:r>
      <w:hyperlink r:id="rId45">
        <w:r w:rsidDel="00000000" w:rsidR="00000000" w:rsidRPr="00000000">
          <w:rPr>
            <w:rFonts w:ascii="Verdana" w:cs="Verdana" w:eastAsia="Verdana" w:hAnsi="Verdana"/>
            <w:color w:val="1155cc"/>
            <w:sz w:val="18"/>
            <w:szCs w:val="18"/>
            <w:u w:val="single"/>
            <w:rtl w:val="0"/>
          </w:rPr>
          <w:t xml:space="preserve">art. 163 da Lei nº 14.133/21</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6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12.11 - </w:t>
      </w:r>
      <w:r w:rsidDel="00000000" w:rsidR="00000000" w:rsidRPr="00000000">
        <w:rPr>
          <w:rFonts w:ascii="Verdana" w:cs="Verdana" w:eastAsia="Verdana" w:hAnsi="Verdana"/>
          <w:sz w:val="18"/>
          <w:szCs w:val="18"/>
          <w:rtl w:val="0"/>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46">
        <w:r w:rsidDel="00000000" w:rsidR="00000000" w:rsidRPr="00000000">
          <w:rPr>
            <w:rFonts w:ascii="Verdana" w:cs="Verdana" w:eastAsia="Verdana" w:hAnsi="Verdana"/>
            <w:color w:val="1155cc"/>
            <w:sz w:val="18"/>
            <w:szCs w:val="18"/>
            <w:u w:val="single"/>
            <w:rtl w:val="0"/>
          </w:rPr>
          <w:t xml:space="preserve">Normativa SEGES/ME nº 26, de 13 de abril de 2022</w:t>
        </w:r>
      </w:hyperlink>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6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12.12 -</w:t>
      </w:r>
      <w:r w:rsidDel="00000000" w:rsidR="00000000" w:rsidRPr="00000000">
        <w:rPr>
          <w:rFonts w:ascii="Verdana" w:cs="Verdana" w:eastAsia="Verdana" w:hAnsi="Verdana"/>
          <w:sz w:val="18"/>
          <w:szCs w:val="18"/>
          <w:rtl w:val="0"/>
        </w:rPr>
        <w:t xml:space="preserve"> Os prazos de entrega admitem prorrogação nos casos em que o motivo do atraso ocorrer por comprovado impedimento ou reconhecida força maior, devidamente justificado e aceito pela Administração.</w:t>
      </w:r>
    </w:p>
    <w:p w:rsidR="00000000" w:rsidDel="00000000" w:rsidP="00000000" w:rsidRDefault="00000000" w:rsidRPr="00000000" w14:paraId="0000036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12.13 -</w:t>
      </w:r>
      <w:r w:rsidDel="00000000" w:rsidR="00000000" w:rsidRPr="00000000">
        <w:rPr>
          <w:rFonts w:ascii="Verdana" w:cs="Verdana" w:eastAsia="Verdana" w:hAnsi="Verdana"/>
          <w:sz w:val="18"/>
          <w:szCs w:val="18"/>
          <w:rtl w:val="0"/>
        </w:rPr>
        <w:t xml:space="preserve"> A solicitação de adiamento do prazo de entrega deverá ser sempre por escrito, fundamentada e instruída com documentos que comprovem as alegações, devendo ser recebida contemporaneamente ao fato que ensejá-la, sendo considerados injustificados os atrasos não precedidos da competente prorrogação.</w:t>
      </w:r>
    </w:p>
    <w:p w:rsidR="00000000" w:rsidDel="00000000" w:rsidP="00000000" w:rsidRDefault="00000000" w:rsidRPr="00000000" w14:paraId="0000036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12.14 -</w:t>
      </w:r>
      <w:r w:rsidDel="00000000" w:rsidR="00000000" w:rsidRPr="00000000">
        <w:rPr>
          <w:rFonts w:ascii="Verdana" w:cs="Verdana" w:eastAsia="Verdana" w:hAnsi="Verdana"/>
          <w:sz w:val="18"/>
          <w:szCs w:val="18"/>
          <w:rtl w:val="0"/>
        </w:rPr>
        <w:t xml:space="preserve"> Os atos administrativos de aplicação das sanções porventura aplicadas serão registrados no SICAF.</w:t>
      </w:r>
    </w:p>
    <w:p w:rsidR="00000000" w:rsidDel="00000000" w:rsidP="00000000" w:rsidRDefault="00000000" w:rsidRPr="00000000" w14:paraId="0000036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right="-10"/>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12.15 -</w:t>
      </w:r>
      <w:r w:rsidDel="00000000" w:rsidR="00000000" w:rsidRPr="00000000">
        <w:rPr>
          <w:rFonts w:ascii="Verdana" w:cs="Verdana" w:eastAsia="Verdana" w:hAnsi="Verdana"/>
          <w:sz w:val="18"/>
          <w:szCs w:val="18"/>
          <w:rtl w:val="0"/>
        </w:rPr>
        <w:t xml:space="preserve"> Para efeito de aplicação de penalidades, a contagem dos prazos inicia-se a partir da data do recebimento, pela Contratada, da comunicação expedida pelo setor competente deste Órgão.</w:t>
      </w:r>
    </w:p>
    <w:p w:rsidR="00000000" w:rsidDel="00000000" w:rsidP="00000000" w:rsidRDefault="00000000" w:rsidRPr="00000000" w14:paraId="0000036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69">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TERCEIRA - DA EXTINÇÃO CONTRATUAL</w:t>
      </w:r>
      <w:r w:rsidDel="00000000" w:rsidR="00000000" w:rsidRPr="00000000">
        <w:rPr>
          <w:rtl w:val="0"/>
        </w:rPr>
      </w:r>
    </w:p>
    <w:p w:rsidR="00000000" w:rsidDel="00000000" w:rsidP="00000000" w:rsidRDefault="00000000" w:rsidRPr="00000000" w14:paraId="0000036A">
      <w:pPr>
        <w:tabs>
          <w:tab w:val="left" w:leader="none" w:pos="425"/>
        </w:tabs>
        <w:ind w:left="686" w:firstLine="0"/>
        <w:jc w:val="center"/>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6B">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13.1 -</w:t>
        <w:tab/>
      </w:r>
      <w:r w:rsidDel="00000000" w:rsidR="00000000" w:rsidRPr="00000000">
        <w:rPr>
          <w:rFonts w:ascii="Verdana" w:cs="Verdana" w:eastAsia="Verdana" w:hAnsi="Verdana"/>
          <w:sz w:val="18"/>
          <w:szCs w:val="18"/>
          <w:rtl w:val="0"/>
        </w:rPr>
        <w:t xml:space="preserve">O contrato se extingue quando vencido o prazo nele estipulado, independentemente de terem sido cumpridas ou não as obrigações de ambas as partes contraentes.</w:t>
      </w:r>
    </w:p>
    <w:p w:rsidR="00000000" w:rsidDel="00000000" w:rsidP="00000000" w:rsidRDefault="00000000" w:rsidRPr="00000000" w14:paraId="0000036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6D">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13.2 -</w:t>
      </w:r>
      <w:r w:rsidDel="00000000" w:rsidR="00000000" w:rsidRPr="00000000">
        <w:rPr>
          <w:rFonts w:ascii="Verdana" w:cs="Verdana" w:eastAsia="Verdana" w:hAnsi="Verdana"/>
          <w:sz w:val="18"/>
          <w:szCs w:val="18"/>
          <w:rtl w:val="0"/>
        </w:rPr>
        <w:tab/>
        <w:t xml:space="preserve">O contrato pode ser extinto antes de cumpridas as obrigações nele estipuladas, ou antes do prazo nele fixado, por algum dos motivos previstos no artigo 137 da Lei nº 14.133/21, bem como amigavelmente, assegurados o contraditório e a ampla defesa.</w:t>
      </w:r>
    </w:p>
    <w:p w:rsidR="00000000" w:rsidDel="00000000" w:rsidP="00000000" w:rsidRDefault="00000000" w:rsidRPr="00000000" w14:paraId="0000036E">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6F">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13.2.1 -</w:t>
      </w:r>
      <w:r w:rsidDel="00000000" w:rsidR="00000000" w:rsidRPr="00000000">
        <w:rPr>
          <w:rFonts w:ascii="Verdana" w:cs="Verdana" w:eastAsia="Verdana" w:hAnsi="Verdana"/>
          <w:sz w:val="18"/>
          <w:szCs w:val="18"/>
          <w:rtl w:val="0"/>
        </w:rPr>
        <w:t xml:space="preserve"> Nesta hipótese, aplicam-se também os artigos 138 e 139 da mesma Lei.</w:t>
      </w:r>
    </w:p>
    <w:p w:rsidR="00000000" w:rsidDel="00000000" w:rsidP="00000000" w:rsidRDefault="00000000" w:rsidRPr="00000000" w14:paraId="0000037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13.2.2 - </w:t>
      </w:r>
      <w:r w:rsidDel="00000000" w:rsidR="00000000" w:rsidRPr="00000000">
        <w:rPr>
          <w:rFonts w:ascii="Verdana" w:cs="Verdana" w:eastAsia="Verdana" w:hAnsi="Verdana"/>
          <w:sz w:val="18"/>
          <w:szCs w:val="18"/>
          <w:rtl w:val="0"/>
        </w:rPr>
        <w:t xml:space="preserve">A alteração social ou a modificação da finalidade ou da estrutura da empresa não ensejará a rescisão se não restringir sua capacidade de concluir o contrato.</w:t>
      </w:r>
    </w:p>
    <w:p w:rsidR="00000000" w:rsidDel="00000000" w:rsidP="00000000" w:rsidRDefault="00000000" w:rsidRPr="00000000" w14:paraId="00000372">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13.2.2.1 - </w:t>
      </w:r>
      <w:r w:rsidDel="00000000" w:rsidR="00000000" w:rsidRPr="00000000">
        <w:rPr>
          <w:rFonts w:ascii="Verdana" w:cs="Verdana" w:eastAsia="Verdana" w:hAnsi="Verdana"/>
          <w:sz w:val="18"/>
          <w:szCs w:val="18"/>
          <w:rtl w:val="0"/>
        </w:rPr>
        <w:t xml:space="preserve">Se a operação implicar mudança da pessoa jurídica contratada, deverá ser formalizado termo aditivo para alteração subjetiva.</w:t>
      </w:r>
    </w:p>
    <w:p w:rsidR="00000000" w:rsidDel="00000000" w:rsidP="00000000" w:rsidRDefault="00000000" w:rsidRPr="00000000" w14:paraId="00000374">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13.3 - </w:t>
      </w:r>
      <w:r w:rsidDel="00000000" w:rsidR="00000000" w:rsidRPr="00000000">
        <w:rPr>
          <w:rFonts w:ascii="Verdana" w:cs="Verdana" w:eastAsia="Verdana" w:hAnsi="Verdana"/>
          <w:sz w:val="18"/>
          <w:szCs w:val="18"/>
          <w:rtl w:val="0"/>
        </w:rPr>
        <w:t xml:space="preserve">O termo de rescisão, sempre que possível, será precedido:</w:t>
      </w:r>
    </w:p>
    <w:p w:rsidR="00000000" w:rsidDel="00000000" w:rsidP="00000000" w:rsidRDefault="00000000" w:rsidRPr="00000000" w14:paraId="00000376">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13.3.1 - </w:t>
      </w:r>
      <w:r w:rsidDel="00000000" w:rsidR="00000000" w:rsidRPr="00000000">
        <w:rPr>
          <w:rFonts w:ascii="Verdana" w:cs="Verdana" w:eastAsia="Verdana" w:hAnsi="Verdana"/>
          <w:sz w:val="18"/>
          <w:szCs w:val="18"/>
          <w:rtl w:val="0"/>
        </w:rPr>
        <w:t xml:space="preserve">Balanço dos eventos contratuais já cumpridos ou parcialmente cumpridos;</w:t>
      </w:r>
    </w:p>
    <w:p w:rsidR="00000000" w:rsidDel="00000000" w:rsidP="00000000" w:rsidRDefault="00000000" w:rsidRPr="00000000" w14:paraId="00000377">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8">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13.3.2 - </w:t>
      </w:r>
      <w:r w:rsidDel="00000000" w:rsidR="00000000" w:rsidRPr="00000000">
        <w:rPr>
          <w:rFonts w:ascii="Verdana" w:cs="Verdana" w:eastAsia="Verdana" w:hAnsi="Verdana"/>
          <w:sz w:val="18"/>
          <w:szCs w:val="18"/>
          <w:rtl w:val="0"/>
        </w:rPr>
        <w:t xml:space="preserve">Relação dos pagamentos já efetuados e ainda devidos;</w:t>
      </w:r>
    </w:p>
    <w:p w:rsidR="00000000" w:rsidDel="00000000" w:rsidP="00000000" w:rsidRDefault="00000000" w:rsidRPr="00000000" w14:paraId="00000379">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A">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13.3.3 - </w:t>
      </w:r>
      <w:r w:rsidDel="00000000" w:rsidR="00000000" w:rsidRPr="00000000">
        <w:rPr>
          <w:rFonts w:ascii="Verdana" w:cs="Verdana" w:eastAsia="Verdana" w:hAnsi="Verdana"/>
          <w:sz w:val="18"/>
          <w:szCs w:val="18"/>
          <w:rtl w:val="0"/>
        </w:rPr>
        <w:t xml:space="preserve">Indenizações e multas.</w:t>
      </w:r>
    </w:p>
    <w:p w:rsidR="00000000" w:rsidDel="00000000" w:rsidP="00000000" w:rsidRDefault="00000000" w:rsidRPr="00000000" w14:paraId="0000037B">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7C">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13.4 - </w:t>
      </w:r>
      <w:r w:rsidDel="00000000" w:rsidR="00000000" w:rsidRPr="00000000">
        <w:rPr>
          <w:rFonts w:ascii="Verdana" w:cs="Verdana" w:eastAsia="Verdana" w:hAnsi="Verdana"/>
          <w:sz w:val="18"/>
          <w:szCs w:val="18"/>
          <w:rtl w:val="0"/>
        </w:rPr>
        <w:t xml:space="preserve">A extinção do contrato não configura óbice para o reconhecimento do desequilíbrio econômico-financeiro, hipótese em que será concedida indenização por meio de termo indenizatório, conforme disposto no art. 131, caput, da Lei n.º 14.133, de 2021. </w:t>
      </w:r>
    </w:p>
    <w:p w:rsidR="00000000" w:rsidDel="00000000" w:rsidP="00000000" w:rsidRDefault="00000000" w:rsidRPr="00000000" w14:paraId="0000037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F">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QUARTA - DAS ALTERAÇÕES</w:t>
      </w:r>
      <w:r w:rsidDel="00000000" w:rsidR="00000000" w:rsidRPr="00000000">
        <w:rPr>
          <w:rtl w:val="0"/>
        </w:rPr>
      </w:r>
    </w:p>
    <w:p w:rsidR="00000000" w:rsidDel="00000000" w:rsidP="00000000" w:rsidRDefault="00000000" w:rsidRPr="00000000" w14:paraId="0000038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14.1 -</w:t>
      </w:r>
      <w:r w:rsidDel="00000000" w:rsidR="00000000" w:rsidRPr="00000000">
        <w:rPr>
          <w:rFonts w:ascii="Verdana" w:cs="Verdana" w:eastAsia="Verdana" w:hAnsi="Verdana"/>
          <w:sz w:val="18"/>
          <w:szCs w:val="18"/>
          <w:rtl w:val="0"/>
        </w:rPr>
        <w:t xml:space="preserve"> Eventuais alterações contratuais reger-se-ão pela disciplina dos arts. 124 e seguintes da Lei nº 14.133, de 2021.</w:t>
      </w:r>
    </w:p>
    <w:p w:rsidR="00000000" w:rsidDel="00000000" w:rsidP="00000000" w:rsidRDefault="00000000" w:rsidRPr="00000000" w14:paraId="0000038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14.2 -</w:t>
      </w:r>
      <w:r w:rsidDel="00000000" w:rsidR="00000000" w:rsidRPr="00000000">
        <w:rPr>
          <w:rFonts w:ascii="Verdana" w:cs="Verdana" w:eastAsia="Verdana" w:hAnsi="Verdana"/>
          <w:sz w:val="18"/>
          <w:szCs w:val="18"/>
          <w:rtl w:val="0"/>
        </w:rPr>
        <w:t xml:space="preserve"> 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38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5">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14.3 -</w:t>
      </w:r>
      <w:r w:rsidDel="00000000" w:rsidR="00000000" w:rsidRPr="00000000">
        <w:rPr>
          <w:rFonts w:ascii="Verdana" w:cs="Verdana" w:eastAsia="Verdana" w:hAnsi="Verdana"/>
          <w:sz w:val="18"/>
          <w:szCs w:val="18"/>
          <w:rtl w:val="0"/>
        </w:rPr>
        <w:t xml:space="preserve"> 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3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7">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QUINTA - DOS CASOS OMISSOS</w:t>
      </w:r>
      <w:r w:rsidDel="00000000" w:rsidR="00000000" w:rsidRPr="00000000">
        <w:rPr>
          <w:rtl w:val="0"/>
        </w:rPr>
      </w:r>
    </w:p>
    <w:p w:rsidR="00000000" w:rsidDel="00000000" w:rsidP="00000000" w:rsidRDefault="00000000" w:rsidRPr="00000000" w14:paraId="00000388">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9">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15.1 -</w:t>
      </w:r>
      <w:r w:rsidDel="00000000" w:rsidR="00000000" w:rsidRPr="00000000">
        <w:rPr>
          <w:rFonts w:ascii="Verdana" w:cs="Verdana" w:eastAsia="Verdana" w:hAnsi="Verdana"/>
          <w:sz w:val="18"/>
          <w:szCs w:val="18"/>
          <w:rtl w:val="0"/>
        </w:rPr>
        <w:t xml:space="preserve">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rsidR="00000000" w:rsidDel="00000000" w:rsidP="00000000" w:rsidRDefault="00000000" w:rsidRPr="00000000" w14:paraId="0000038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B">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SEXTA - DA PUBLICAÇÃO</w:t>
      </w:r>
      <w:r w:rsidDel="00000000" w:rsidR="00000000" w:rsidRPr="00000000">
        <w:rPr>
          <w:rtl w:val="0"/>
        </w:rPr>
      </w:r>
    </w:p>
    <w:p w:rsidR="00000000" w:rsidDel="00000000" w:rsidP="00000000" w:rsidRDefault="00000000" w:rsidRPr="00000000" w14:paraId="0000038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D">
      <w:pPr>
        <w:tabs>
          <w:tab w:val="left" w:leader="none" w:pos="426"/>
        </w:tabs>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16.1 -</w:t>
        <w:tab/>
      </w:r>
      <w:r w:rsidDel="00000000" w:rsidR="00000000" w:rsidRPr="00000000">
        <w:rPr>
          <w:rFonts w:ascii="Verdana" w:cs="Verdana" w:eastAsia="Verdana" w:hAnsi="Verdana"/>
          <w:sz w:val="18"/>
          <w:szCs w:val="18"/>
          <w:rtl w:val="0"/>
        </w:rPr>
        <w:t xml:space="preserve">Incumbirá ao contratante divulgar o presente instrumento no Diário da Justiça Eletrônico, órgão oficial de divulgação dos atos processuais e administrativos do Poder Judiciário do Estado do Espírito Santo, veiculado no site do PJES, e no Portal Nacional de Contratações Públicas (PNCP), na forma prevista no art. 94 da Lei 14.133, de 2021.</w:t>
      </w:r>
    </w:p>
    <w:p w:rsidR="00000000" w:rsidDel="00000000" w:rsidP="00000000" w:rsidRDefault="00000000" w:rsidRPr="00000000" w14:paraId="0000038E">
      <w:pPr>
        <w:tabs>
          <w:tab w:val="left" w:leader="none" w:pos="426"/>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8F">
      <w:pPr>
        <w:shd w:fill="bfbfbf" w:val="clear"/>
        <w:tabs>
          <w:tab w:val="left" w:leader="none" w:pos="425"/>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CLÁUSULA DÉCIMA SÉTIMA - DO FORO</w:t>
      </w:r>
      <w:r w:rsidDel="00000000" w:rsidR="00000000" w:rsidRPr="00000000">
        <w:rPr>
          <w:rtl w:val="0"/>
        </w:rPr>
      </w:r>
    </w:p>
    <w:p w:rsidR="00000000" w:rsidDel="00000000" w:rsidP="00000000" w:rsidRDefault="00000000" w:rsidRPr="00000000" w14:paraId="0000039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91">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17.1</w:t>
      </w:r>
      <w:r w:rsidDel="00000000" w:rsidR="00000000" w:rsidRPr="00000000">
        <w:rPr>
          <w:rFonts w:ascii="Verdana" w:cs="Verdana" w:eastAsia="Verdana" w:hAnsi="Verdana"/>
          <w:sz w:val="18"/>
          <w:szCs w:val="18"/>
          <w:rtl w:val="0"/>
        </w:rPr>
        <w:t xml:space="preserve"> - Fica eleito o foro de Vitória/ES para dirimir as questões oriundas do presente contrato, renunciando as partes a qualquer outro, por mais privilegiado que seja.</w:t>
      </w:r>
    </w:p>
    <w:p w:rsidR="00000000" w:rsidDel="00000000" w:rsidP="00000000" w:rsidRDefault="00000000" w:rsidRPr="00000000" w14:paraId="0000039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3">
      <w:pPr>
        <w:jc w:val="both"/>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17.2</w:t>
      </w:r>
      <w:r w:rsidDel="00000000" w:rsidR="00000000" w:rsidRPr="00000000">
        <w:rPr>
          <w:rFonts w:ascii="Verdana" w:cs="Verdana" w:eastAsia="Verdana" w:hAnsi="Verdana"/>
          <w:sz w:val="18"/>
          <w:szCs w:val="18"/>
          <w:rtl w:val="0"/>
        </w:rPr>
        <w:t xml:space="preserve"> - E por estarem justos e convencionados, assinam o presente.</w:t>
      </w:r>
    </w:p>
    <w:p w:rsidR="00000000" w:rsidDel="00000000" w:rsidP="00000000" w:rsidRDefault="00000000" w:rsidRPr="00000000" w14:paraId="0000039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5">
      <w:pPr>
        <w:tabs>
          <w:tab w:val="left" w:leader="none" w:pos="426"/>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6">
      <w:pPr>
        <w:tabs>
          <w:tab w:val="left" w:leader="none" w:pos="426"/>
        </w:tabs>
        <w:ind w:left="426" w:firstLine="0"/>
        <w:jc w:val="right"/>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____ de _____________ de 2024.</w:t>
      </w:r>
    </w:p>
    <w:p w:rsidR="00000000" w:rsidDel="00000000" w:rsidP="00000000" w:rsidRDefault="00000000" w:rsidRPr="00000000" w14:paraId="00000397">
      <w:pPr>
        <w:tabs>
          <w:tab w:val="left" w:leader="none" w:pos="426"/>
        </w:tabs>
        <w:ind w:left="426" w:firstLine="0"/>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8">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9">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_____________________________________</w:t>
      </w:r>
    </w:p>
    <w:p w:rsidR="00000000" w:rsidDel="00000000" w:rsidP="00000000" w:rsidRDefault="00000000" w:rsidRPr="00000000" w14:paraId="0000039A">
      <w:pPr>
        <w:tabs>
          <w:tab w:val="left" w:leader="none" w:pos="0"/>
        </w:tabs>
        <w:jc w:val="center"/>
        <w:rPr>
          <w:rFonts w:ascii="Verdana" w:cs="Verdana" w:eastAsia="Verdana" w:hAnsi="Verdana"/>
          <w:sz w:val="18"/>
          <w:szCs w:val="18"/>
        </w:rPr>
      </w:pPr>
      <w:r w:rsidDel="00000000" w:rsidR="00000000" w:rsidRPr="00000000">
        <w:rPr>
          <w:rFonts w:ascii="Verdana" w:cs="Verdana" w:eastAsia="Verdana" w:hAnsi="Verdana"/>
          <w:b w:val="1"/>
          <w:sz w:val="18"/>
          <w:szCs w:val="18"/>
          <w:rtl w:val="0"/>
        </w:rPr>
        <w:t xml:space="preserve">ALINE CAROLINO SANTOS DAVEL</w:t>
      </w:r>
      <w:r w:rsidDel="00000000" w:rsidR="00000000" w:rsidRPr="00000000">
        <w:rPr>
          <w:rtl w:val="0"/>
        </w:rPr>
      </w:r>
    </w:p>
    <w:p w:rsidR="00000000" w:rsidDel="00000000" w:rsidP="00000000" w:rsidRDefault="00000000" w:rsidRPr="00000000" w14:paraId="0000039B">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Tribunal de Justiça do Estado do Espírito Santo</w:t>
      </w:r>
    </w:p>
    <w:p w:rsidR="00000000" w:rsidDel="00000000" w:rsidP="00000000" w:rsidRDefault="00000000" w:rsidRPr="00000000" w14:paraId="0000039C">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mallCaps w:val="1"/>
          <w:sz w:val="18"/>
          <w:szCs w:val="18"/>
          <w:rtl w:val="0"/>
        </w:rPr>
        <w:t xml:space="preserve">CONTRATANTE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9D">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E">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_____________________________________</w:t>
      </w:r>
    </w:p>
    <w:p w:rsidR="00000000" w:rsidDel="00000000" w:rsidP="00000000" w:rsidRDefault="00000000" w:rsidRPr="00000000" w14:paraId="0000039F">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smallCaps w:val="1"/>
          <w:sz w:val="18"/>
          <w:szCs w:val="18"/>
          <w:rtl w:val="0"/>
        </w:rPr>
        <w:t xml:space="preserve">CONTRATADA</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3A0">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A1">
      <w:pPr>
        <w:shd w:fill="c0c0c0" w:val="clear"/>
        <w:jc w:val="center"/>
        <w:rPr>
          <w:sz w:val="24"/>
          <w:szCs w:val="24"/>
        </w:rPr>
      </w:pPr>
      <w:r w:rsidDel="00000000" w:rsidR="00000000" w:rsidRPr="00000000">
        <w:rPr>
          <w:rFonts w:ascii="Verdana" w:cs="Verdana" w:eastAsia="Verdana" w:hAnsi="Verdana"/>
          <w:b w:val="1"/>
          <w:sz w:val="18"/>
          <w:szCs w:val="18"/>
          <w:rtl w:val="0"/>
        </w:rPr>
        <w:t xml:space="preserve">ADENDO I À ATA DE RP – POLÍTICA DO BANCO (BID) SOBRE PRÁTICAS PROIBIDAS</w:t>
      </w:r>
      <w:r w:rsidDel="00000000" w:rsidR="00000000" w:rsidRPr="00000000">
        <w:rPr>
          <w:rtl w:val="0"/>
        </w:rPr>
      </w:r>
    </w:p>
    <w:p w:rsidR="00000000" w:rsidDel="00000000" w:rsidP="00000000" w:rsidRDefault="00000000" w:rsidRPr="00000000" w14:paraId="000003A2">
      <w:pPr>
        <w:spacing w:after="240" w:lineRule="auto"/>
        <w:rPr/>
      </w:pPr>
      <w:r w:rsidDel="00000000" w:rsidR="00000000" w:rsidRPr="00000000">
        <w:rPr>
          <w:rtl w:val="0"/>
        </w:rPr>
      </w:r>
    </w:p>
    <w:p w:rsidR="00000000" w:rsidDel="00000000" w:rsidP="00000000" w:rsidRDefault="00000000" w:rsidRPr="00000000" w14:paraId="000003A3">
      <w:pPr>
        <w:jc w:val="center"/>
        <w:rPr>
          <w:sz w:val="24"/>
          <w:szCs w:val="24"/>
        </w:rPr>
      </w:pPr>
      <w:r w:rsidDel="00000000" w:rsidR="00000000" w:rsidRPr="00000000">
        <w:rPr>
          <w:rFonts w:ascii="Verdana" w:cs="Verdana" w:eastAsia="Verdana" w:hAnsi="Verdana"/>
          <w:b w:val="1"/>
          <w:sz w:val="18"/>
          <w:szCs w:val="18"/>
          <w:rtl w:val="0"/>
        </w:rPr>
        <w:t xml:space="preserve">Práticas Proibidas</w:t>
      </w:r>
      <w:r w:rsidDel="00000000" w:rsidR="00000000" w:rsidRPr="00000000">
        <w:rPr>
          <w:rtl w:val="0"/>
        </w:rPr>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jc w:val="both"/>
        <w:rPr>
          <w:sz w:val="24"/>
          <w:szCs w:val="24"/>
        </w:rPr>
      </w:pPr>
      <w:r w:rsidDel="00000000" w:rsidR="00000000" w:rsidRPr="00000000">
        <w:rPr>
          <w:rFonts w:ascii="Verdana" w:cs="Verdana" w:eastAsia="Verdana" w:hAnsi="Verdana"/>
          <w:sz w:val="18"/>
          <w:szCs w:val="18"/>
          <w:rtl w:val="0"/>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sidDel="00000000" w:rsidR="00000000" w:rsidRPr="00000000">
        <w:rPr>
          <w:rFonts w:ascii="Verdana" w:cs="Verdana" w:eastAsia="Verdana" w:hAnsi="Verdana"/>
          <w:i w:val="1"/>
          <w:sz w:val="18"/>
          <w:szCs w:val="18"/>
          <w:rtl w:val="0"/>
        </w:rPr>
        <w:t xml:space="preserve">inter alia</w:t>
      </w:r>
      <w:r w:rsidDel="00000000" w:rsidR="00000000" w:rsidRPr="00000000">
        <w:rPr>
          <w:rFonts w:ascii="Verdana" w:cs="Verdana" w:eastAsia="Verdana" w:hAnsi="Verdana"/>
          <w:sz w:val="18"/>
          <w:szCs w:val="18"/>
          <w:rtl w:val="0"/>
        </w:rPr>
        <w:t xml:space="preserve">, solicitantes, concorrentes, fornecedores de bens, empreiteiros, consultores, pessoal, subempreiteiros, subconsultores, prestadores de serviços e concessionárias (incluindo seus respectivos funcionários, empregados e agentes, quer com atribuições expressas ou implícitas), observem os mais altos padrões éticos, e denunciem ao Banco </w:t>
      </w:r>
      <w:r w:rsidDel="00000000" w:rsidR="00000000" w:rsidRPr="00000000">
        <w:rPr>
          <w:rFonts w:ascii="Verdana" w:cs="Verdana" w:eastAsia="Verdana" w:hAnsi="Verdana"/>
          <w:sz w:val="11"/>
          <w:szCs w:val="11"/>
          <w:vertAlign w:val="superscript"/>
          <w:rtl w:val="0"/>
        </w:rPr>
        <w:t xml:space="preserve"> </w:t>
      </w:r>
      <w:r w:rsidDel="00000000" w:rsidR="00000000" w:rsidRPr="00000000">
        <w:rPr>
          <w:rFonts w:ascii="Verdana" w:cs="Verdana" w:eastAsia="Verdana" w:hAnsi="Verdana"/>
          <w:sz w:val="18"/>
          <w:szCs w:val="18"/>
          <w:rtl w:val="0"/>
        </w:rPr>
        <w:t xml:space="preserve">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r w:rsidDel="00000000" w:rsidR="00000000" w:rsidRPr="00000000">
        <w:rPr>
          <w:rtl w:val="0"/>
        </w:rPr>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spacing w:after="120" w:lineRule="auto"/>
        <w:jc w:val="both"/>
        <w:rPr>
          <w:sz w:val="24"/>
          <w:szCs w:val="24"/>
        </w:rPr>
      </w:pPr>
      <w:r w:rsidDel="00000000" w:rsidR="00000000" w:rsidRPr="00000000">
        <w:rPr>
          <w:rFonts w:ascii="Verdana" w:cs="Verdana" w:eastAsia="Verdana" w:hAnsi="Verdana"/>
          <w:sz w:val="18"/>
          <w:szCs w:val="18"/>
          <w:rtl w:val="0"/>
        </w:rPr>
        <w:t xml:space="preserve">(a) Para fins de cumprimento dessa política, o Banco define os termos indicados a seguir:</w:t>
      </w:r>
      <w:r w:rsidDel="00000000" w:rsidR="00000000" w:rsidRPr="00000000">
        <w:rPr>
          <w:rtl w:val="0"/>
        </w:rPr>
      </w:r>
    </w:p>
    <w:p w:rsidR="00000000" w:rsidDel="00000000" w:rsidP="00000000" w:rsidRDefault="00000000" w:rsidRPr="00000000" w14:paraId="000003A8">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 uma </w:t>
      </w:r>
      <w:r w:rsidDel="00000000" w:rsidR="00000000" w:rsidRPr="00000000">
        <w:rPr>
          <w:rFonts w:ascii="Verdana" w:cs="Verdana" w:eastAsia="Verdana" w:hAnsi="Verdana"/>
          <w:i w:val="1"/>
          <w:sz w:val="18"/>
          <w:szCs w:val="18"/>
          <w:rtl w:val="0"/>
        </w:rPr>
        <w:t xml:space="preserve">prática corrupta</w:t>
      </w:r>
      <w:r w:rsidDel="00000000" w:rsidR="00000000" w:rsidRPr="00000000">
        <w:rPr>
          <w:rFonts w:ascii="Verdana" w:cs="Verdana" w:eastAsia="Verdana" w:hAnsi="Verdana"/>
          <w:sz w:val="18"/>
          <w:szCs w:val="18"/>
          <w:rtl w:val="0"/>
        </w:rPr>
        <w:t xml:space="preserve"> consiste em oferecer, dar, receber ou solicitar, direta ou indiretamente, qualquer coisa de valor para influenciar as ações de outra parte;</w:t>
      </w:r>
      <w:r w:rsidDel="00000000" w:rsidR="00000000" w:rsidRPr="00000000">
        <w:rPr>
          <w:rtl w:val="0"/>
        </w:rPr>
      </w:r>
    </w:p>
    <w:p w:rsidR="00000000" w:rsidDel="00000000" w:rsidP="00000000" w:rsidRDefault="00000000" w:rsidRPr="00000000" w14:paraId="000003A9">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(ii) uma </w:t>
      </w:r>
      <w:r w:rsidDel="00000000" w:rsidR="00000000" w:rsidRPr="00000000">
        <w:rPr>
          <w:rFonts w:ascii="Verdana" w:cs="Verdana" w:eastAsia="Verdana" w:hAnsi="Verdana"/>
          <w:i w:val="1"/>
          <w:sz w:val="18"/>
          <w:szCs w:val="18"/>
          <w:rtl w:val="0"/>
        </w:rPr>
        <w:t xml:space="preserve">prática fraudulenta</w:t>
      </w:r>
      <w:r w:rsidDel="00000000" w:rsidR="00000000" w:rsidRPr="00000000">
        <w:rPr>
          <w:rFonts w:ascii="Verdana" w:cs="Verdana" w:eastAsia="Verdana" w:hAnsi="Verdana"/>
          <w:sz w:val="18"/>
          <w:szCs w:val="18"/>
          <w:rtl w:val="0"/>
        </w:rPr>
        <w:t xml:space="preserve"> é qualquer ato ou omissão, incluindo uma declaração falsa que engane ou tente enganar uma parte para obter benefício financeiro ou de outra natureza ou para evitar uma obrigação;</w:t>
      </w:r>
      <w:r w:rsidDel="00000000" w:rsidR="00000000" w:rsidRPr="00000000">
        <w:rPr>
          <w:rtl w:val="0"/>
        </w:rPr>
      </w:r>
    </w:p>
    <w:p w:rsidR="00000000" w:rsidDel="00000000" w:rsidP="00000000" w:rsidRDefault="00000000" w:rsidRPr="00000000" w14:paraId="000003AA">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(iii) uma </w:t>
      </w:r>
      <w:r w:rsidDel="00000000" w:rsidR="00000000" w:rsidRPr="00000000">
        <w:rPr>
          <w:rFonts w:ascii="Verdana" w:cs="Verdana" w:eastAsia="Verdana" w:hAnsi="Verdana"/>
          <w:i w:val="1"/>
          <w:sz w:val="18"/>
          <w:szCs w:val="18"/>
          <w:rtl w:val="0"/>
        </w:rPr>
        <w:t xml:space="preserve">prática coercitiva</w:t>
      </w:r>
      <w:r w:rsidDel="00000000" w:rsidR="00000000" w:rsidRPr="00000000">
        <w:rPr>
          <w:rFonts w:ascii="Verdana" w:cs="Verdana" w:eastAsia="Verdana" w:hAnsi="Verdana"/>
          <w:sz w:val="18"/>
          <w:szCs w:val="18"/>
          <w:rtl w:val="0"/>
        </w:rPr>
        <w:t xml:space="preserve"> consiste em prejudicar ou causar dano ou na ameaça de prejudicar ou de causar dano, direta ou indiretamente, a qualquer parte ou propriedade da parte para influenciar indevidamente as ações de uma parte;</w:t>
      </w:r>
      <w:r w:rsidDel="00000000" w:rsidR="00000000" w:rsidRPr="00000000">
        <w:rPr>
          <w:rtl w:val="0"/>
        </w:rPr>
      </w:r>
    </w:p>
    <w:p w:rsidR="00000000" w:rsidDel="00000000" w:rsidP="00000000" w:rsidRDefault="00000000" w:rsidRPr="00000000" w14:paraId="000003AB">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(iv) uma prática colusiva é um acordo entre duas ou mais partes efetuado com o intuito de alcançar um propósito impróprio, incluindo influenciar impropriamente as ações de outra parte; e</w:t>
      </w:r>
      <w:r w:rsidDel="00000000" w:rsidR="00000000" w:rsidRPr="00000000">
        <w:rPr>
          <w:rtl w:val="0"/>
        </w:rPr>
      </w:r>
    </w:p>
    <w:p w:rsidR="00000000" w:rsidDel="00000000" w:rsidP="00000000" w:rsidRDefault="00000000" w:rsidRPr="00000000" w14:paraId="000003AC">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(v) uma prática obstrutiva consiste em:</w:t>
      </w:r>
      <w:r w:rsidDel="00000000" w:rsidR="00000000" w:rsidRPr="00000000">
        <w:rPr>
          <w:rtl w:val="0"/>
        </w:rPr>
      </w:r>
    </w:p>
    <w:p w:rsidR="00000000" w:rsidDel="00000000" w:rsidP="00000000" w:rsidRDefault="00000000" w:rsidRPr="00000000" w14:paraId="000003AD">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w:t>
      </w:r>
      <w:r w:rsidDel="00000000" w:rsidR="00000000" w:rsidRPr="00000000">
        <w:rPr>
          <w:rtl w:val="0"/>
        </w:rPr>
      </w:r>
    </w:p>
    <w:p w:rsidR="00000000" w:rsidDel="00000000" w:rsidP="00000000" w:rsidRDefault="00000000" w:rsidRPr="00000000" w14:paraId="000003AE">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(bb) ameaçar, assediar ou intimidar qualquer parte para impedir a divulgação de seu conhecimento de assuntos que são importantes para a investigação do Grupo BID ou a continuação da investigação; ou</w:t>
      </w:r>
      <w:r w:rsidDel="00000000" w:rsidR="00000000" w:rsidRPr="00000000">
        <w:rPr>
          <w:rtl w:val="0"/>
        </w:rPr>
      </w:r>
    </w:p>
    <w:p w:rsidR="00000000" w:rsidDel="00000000" w:rsidP="00000000" w:rsidRDefault="00000000" w:rsidRPr="00000000" w14:paraId="000003AF">
      <w:pPr>
        <w:spacing w:after="120" w:lineRule="auto"/>
        <w:ind w:left="491" w:hanging="360"/>
        <w:jc w:val="both"/>
        <w:rPr>
          <w:sz w:val="24"/>
          <w:szCs w:val="24"/>
        </w:rPr>
      </w:pPr>
      <w:r w:rsidDel="00000000" w:rsidR="00000000" w:rsidRPr="00000000">
        <w:rPr>
          <w:rFonts w:ascii="Verdana" w:cs="Verdana" w:eastAsia="Verdana" w:hAnsi="Verdana"/>
          <w:sz w:val="18"/>
          <w:szCs w:val="18"/>
          <w:rtl w:val="0"/>
        </w:rPr>
        <w:tab/>
        <w:t xml:space="preserve">(cc) todo ato que vise a impedir materialmente o exercício de inspeção do Grupo BID e dos direitos de auditoria previstos no parágrafo 1.1(f) a seguir; e</w:t>
      </w:r>
      <w:r w:rsidDel="00000000" w:rsidR="00000000" w:rsidRPr="00000000">
        <w:rPr>
          <w:rtl w:val="0"/>
        </w:rPr>
      </w:r>
    </w:p>
    <w:p w:rsidR="00000000" w:rsidDel="00000000" w:rsidP="00000000" w:rsidRDefault="00000000" w:rsidRPr="00000000" w14:paraId="000003B0">
      <w:pPr>
        <w:spacing w:after="120" w:lineRule="auto"/>
        <w:ind w:left="900" w:firstLine="0"/>
        <w:jc w:val="both"/>
        <w:rPr>
          <w:sz w:val="24"/>
          <w:szCs w:val="24"/>
        </w:rPr>
      </w:pPr>
      <w:r w:rsidDel="00000000" w:rsidR="00000000" w:rsidRPr="00000000">
        <w:rPr>
          <w:rFonts w:ascii="Verdana" w:cs="Verdana" w:eastAsia="Verdana" w:hAnsi="Verdana"/>
          <w:sz w:val="18"/>
          <w:szCs w:val="18"/>
          <w:rtl w:val="0"/>
        </w:rPr>
        <w:t xml:space="preserve">(vi) A “apropriação indevida” consiste no uso de fundos ou recursos do Grupo BID para um propósito indevido ou para um propósito não autorizado, cometido de forma intencional ou por negligência grave.</w:t>
      </w:r>
      <w:r w:rsidDel="00000000" w:rsidR="00000000" w:rsidRPr="00000000">
        <w:rPr>
          <w:rtl w:val="0"/>
        </w:rPr>
      </w:r>
    </w:p>
    <w:p w:rsidR="00000000" w:rsidDel="00000000" w:rsidP="00000000" w:rsidRDefault="00000000" w:rsidRPr="00000000" w14:paraId="000003B1">
      <w:pPr>
        <w:spacing w:after="120" w:lineRule="auto"/>
        <w:jc w:val="both"/>
        <w:rPr>
          <w:sz w:val="24"/>
          <w:szCs w:val="24"/>
        </w:rPr>
      </w:pPr>
      <w:r w:rsidDel="00000000" w:rsidR="00000000" w:rsidRPr="00000000">
        <w:rPr>
          <w:rFonts w:ascii="Verdana" w:cs="Verdana" w:eastAsia="Verdana" w:hAnsi="Verdana"/>
          <w:sz w:val="18"/>
          <w:szCs w:val="18"/>
          <w:rtl w:val="0"/>
        </w:rPr>
        <w:t xml:space="preserve">(b)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r w:rsidDel="00000000" w:rsidR="00000000" w:rsidRPr="00000000">
        <w:rPr>
          <w:rtl w:val="0"/>
        </w:rPr>
      </w:r>
    </w:p>
    <w:p w:rsidR="00000000" w:rsidDel="00000000" w:rsidP="00000000" w:rsidRDefault="00000000" w:rsidRPr="00000000" w14:paraId="000003B2">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 não financiar nenhuma proposta de adjudicação de um contrato para obras, bens e serviços relacionados financiados pelo Banco;</w:t>
      </w:r>
      <w:r w:rsidDel="00000000" w:rsidR="00000000" w:rsidRPr="00000000">
        <w:rPr>
          <w:rtl w:val="0"/>
        </w:rPr>
      </w:r>
    </w:p>
    <w:p w:rsidR="00000000" w:rsidDel="00000000" w:rsidP="00000000" w:rsidRDefault="00000000" w:rsidRPr="00000000" w14:paraId="000003B3">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(ii) suspender os desembolsos da operação se for determinado, em qualquer etapa, que um empregado, agente ou representante do Mutuário, do Órgão Executor ou da Agência Contratante estiver envolvido em uma Prática Proibida;</w:t>
      </w:r>
      <w:r w:rsidDel="00000000" w:rsidR="00000000" w:rsidRPr="00000000">
        <w:rPr>
          <w:rtl w:val="0"/>
        </w:rPr>
      </w:r>
    </w:p>
    <w:p w:rsidR="00000000" w:rsidDel="00000000" w:rsidP="00000000" w:rsidRDefault="00000000" w:rsidRPr="00000000" w14:paraId="000003B4">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r w:rsidDel="00000000" w:rsidR="00000000" w:rsidRPr="00000000">
        <w:rPr>
          <w:rtl w:val="0"/>
        </w:rPr>
      </w:r>
    </w:p>
    <w:p w:rsidR="00000000" w:rsidDel="00000000" w:rsidP="00000000" w:rsidRDefault="00000000" w:rsidRPr="00000000" w14:paraId="000003B5">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(iv) emitir advertência à empresa, entidade ou pessoa física com uma carta formal censurando sua conduta;</w:t>
      </w:r>
      <w:r w:rsidDel="00000000" w:rsidR="00000000" w:rsidRPr="00000000">
        <w:rPr>
          <w:rtl w:val="0"/>
        </w:rPr>
      </w:r>
    </w:p>
    <w:p w:rsidR="00000000" w:rsidDel="00000000" w:rsidP="00000000" w:rsidRDefault="00000000" w:rsidRPr="00000000" w14:paraId="000003B6">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(v) declarar que uma empresa, entidade ou pessoa física é inelegível, permanentemente ou por um período determinado, para: (i) adjudicação de contratos ou participação em atividades financiadas pelo Banco; e (ii) designação  como subconsultor, subempreiteiro ou fornecedor de bens ou serviços por outra empresa elegível a qual tenha sido adjudicado um contrato para executar atividades financiadas pelo Banco;</w:t>
      </w:r>
      <w:r w:rsidDel="00000000" w:rsidR="00000000" w:rsidRPr="00000000">
        <w:rPr>
          <w:rtl w:val="0"/>
        </w:rPr>
      </w:r>
    </w:p>
    <w:p w:rsidR="00000000" w:rsidDel="00000000" w:rsidP="00000000" w:rsidRDefault="00000000" w:rsidRPr="00000000" w14:paraId="000003B7">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(vi) encaminhar o assunto às autoridades competentes encarregadas de fazer cumprir a lei; e/ou;</w:t>
      </w:r>
      <w:r w:rsidDel="00000000" w:rsidR="00000000" w:rsidRPr="00000000">
        <w:rPr>
          <w:rtl w:val="0"/>
        </w:rPr>
      </w:r>
    </w:p>
    <w:p w:rsidR="00000000" w:rsidDel="00000000" w:rsidP="00000000" w:rsidRDefault="00000000" w:rsidRPr="00000000" w14:paraId="000003B8">
      <w:pPr>
        <w:spacing w:after="120" w:lineRule="auto"/>
        <w:ind w:left="851" w:firstLine="0"/>
        <w:jc w:val="both"/>
        <w:rPr>
          <w:sz w:val="24"/>
          <w:szCs w:val="24"/>
        </w:rPr>
      </w:pPr>
      <w:r w:rsidDel="00000000" w:rsidR="00000000" w:rsidRPr="00000000">
        <w:rPr>
          <w:rFonts w:ascii="Verdana" w:cs="Verdana" w:eastAsia="Verdana" w:hAnsi="Verdana"/>
          <w:sz w:val="18"/>
          <w:szCs w:val="18"/>
          <w:rtl w:val="0"/>
        </w:rPr>
        <w:t xml:space="preserve">(vii)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r w:rsidDel="00000000" w:rsidR="00000000" w:rsidRPr="00000000">
        <w:rPr>
          <w:rtl w:val="0"/>
        </w:rPr>
      </w:r>
    </w:p>
    <w:p w:rsidR="00000000" w:rsidDel="00000000" w:rsidP="00000000" w:rsidRDefault="00000000" w:rsidRPr="00000000" w14:paraId="000003B9">
      <w:pPr>
        <w:spacing w:after="120" w:lineRule="auto"/>
        <w:jc w:val="both"/>
        <w:rPr>
          <w:sz w:val="24"/>
          <w:szCs w:val="24"/>
        </w:rPr>
      </w:pPr>
      <w:r w:rsidDel="00000000" w:rsidR="00000000" w:rsidRPr="00000000">
        <w:rPr>
          <w:rFonts w:ascii="Verdana" w:cs="Verdana" w:eastAsia="Verdana" w:hAnsi="Verdana"/>
          <w:sz w:val="18"/>
          <w:szCs w:val="18"/>
          <w:rtl w:val="0"/>
        </w:rPr>
        <w:t xml:space="preserve">(c)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r w:rsidDel="00000000" w:rsidR="00000000" w:rsidRPr="00000000">
        <w:rPr>
          <w:rtl w:val="0"/>
        </w:rPr>
      </w:r>
    </w:p>
    <w:p w:rsidR="00000000" w:rsidDel="00000000" w:rsidP="00000000" w:rsidRDefault="00000000" w:rsidRPr="00000000" w14:paraId="000003BA">
      <w:pPr>
        <w:spacing w:after="120" w:lineRule="auto"/>
        <w:jc w:val="both"/>
        <w:rPr>
          <w:sz w:val="24"/>
          <w:szCs w:val="24"/>
        </w:rPr>
      </w:pPr>
      <w:r w:rsidDel="00000000" w:rsidR="00000000" w:rsidRPr="00000000">
        <w:rPr>
          <w:rFonts w:ascii="Verdana" w:cs="Verdana" w:eastAsia="Verdana" w:hAnsi="Verdana"/>
          <w:sz w:val="18"/>
          <w:szCs w:val="18"/>
          <w:rtl w:val="0"/>
        </w:rPr>
        <w:t xml:space="preserve">(d) A imposição de qualquer medida que seja tomada pelo Banco conforme as disposições anteriormente referidas será de caráter público.</w:t>
      </w:r>
      <w:r w:rsidDel="00000000" w:rsidR="00000000" w:rsidRPr="00000000">
        <w:rPr>
          <w:rtl w:val="0"/>
        </w:rPr>
      </w:r>
    </w:p>
    <w:p w:rsidR="00000000" w:rsidDel="00000000" w:rsidP="00000000" w:rsidRDefault="00000000" w:rsidRPr="00000000" w14:paraId="000003BB">
      <w:pPr>
        <w:spacing w:after="120" w:lineRule="auto"/>
        <w:jc w:val="both"/>
        <w:rPr>
          <w:sz w:val="24"/>
          <w:szCs w:val="24"/>
        </w:rPr>
      </w:pPr>
      <w:r w:rsidDel="00000000" w:rsidR="00000000" w:rsidRPr="00000000">
        <w:rPr>
          <w:rFonts w:ascii="Verdana" w:cs="Verdana" w:eastAsia="Verdana" w:hAnsi="Verdana"/>
          <w:sz w:val="18"/>
          <w:szCs w:val="18"/>
          <w:rtl w:val="0"/>
        </w:rPr>
        <w:t xml:space="preserve">(e)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r w:rsidDel="00000000" w:rsidR="00000000" w:rsidRPr="00000000">
        <w:rPr>
          <w:rtl w:val="0"/>
        </w:rPr>
      </w:r>
    </w:p>
    <w:p w:rsidR="00000000" w:rsidDel="00000000" w:rsidP="00000000" w:rsidRDefault="00000000" w:rsidRPr="00000000" w14:paraId="000003BC">
      <w:pPr>
        <w:spacing w:after="120" w:lineRule="auto"/>
        <w:jc w:val="both"/>
        <w:rPr>
          <w:sz w:val="24"/>
          <w:szCs w:val="24"/>
        </w:rPr>
      </w:pPr>
      <w:r w:rsidDel="00000000" w:rsidR="00000000" w:rsidRPr="00000000">
        <w:rPr>
          <w:rFonts w:ascii="Verdana" w:cs="Verdana" w:eastAsia="Verdana" w:hAnsi="Verdana"/>
          <w:sz w:val="18"/>
          <w:szCs w:val="18"/>
          <w:rtl w:val="0"/>
        </w:rPr>
        <w:t xml:space="preserve">(f)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assegurem-se de que os empregados ou representantes dos solicitantes, concorrentes, fornecedores de bens e seus representantes, empreiteiros, consultores, pessoal, subempreiteiros, subconsultores, prestadores de serviços e concessionárias que tenham conhecimento das atividades financiadas pelo Banco estejam disponíveis para responder às consultas relacionadas com a investigação provenientes de pessoal do Banco ou de qualquer investigador, agente, auditor ou consultor devidamente designado.  Caso o solicitante, concorrente, fornecedor e seu agente, empreiteiro, consultor, pessoal, subempreiteiro, subconsultor, prestador de serviços ou concessionária 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w:t>
      </w:r>
      <w:r w:rsidDel="00000000" w:rsidR="00000000" w:rsidRPr="00000000">
        <w:rPr>
          <w:rtl w:val="0"/>
        </w:rPr>
      </w:r>
    </w:p>
    <w:p w:rsidR="00000000" w:rsidDel="00000000" w:rsidP="00000000" w:rsidRDefault="00000000" w:rsidRPr="00000000" w14:paraId="000003BD">
      <w:pPr>
        <w:spacing w:after="120" w:lineRule="auto"/>
        <w:jc w:val="both"/>
        <w:rPr>
          <w:sz w:val="24"/>
          <w:szCs w:val="24"/>
        </w:rPr>
      </w:pPr>
      <w:r w:rsidDel="00000000" w:rsidR="00000000" w:rsidRPr="00000000">
        <w:rPr>
          <w:rFonts w:ascii="Verdana" w:cs="Verdana" w:eastAsia="Verdana" w:hAnsi="Verdana"/>
          <w:sz w:val="18"/>
          <w:szCs w:val="18"/>
          <w:rtl w:val="0"/>
        </w:rPr>
        <w:t xml:space="preserve">(g) Se um Mutuário fizer aquisições de bens, obras, serviços que forem ou não de consultoria diretamente de uma agência especializada, todas as disposições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r w:rsidDel="00000000" w:rsidR="00000000" w:rsidRPr="00000000">
        <w:rPr>
          <w:rtl w:val="0"/>
        </w:rPr>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jc w:val="both"/>
        <w:rPr>
          <w:sz w:val="24"/>
          <w:szCs w:val="24"/>
        </w:rPr>
      </w:pPr>
      <w:r w:rsidDel="00000000" w:rsidR="00000000" w:rsidRPr="00000000">
        <w:rPr>
          <w:rFonts w:ascii="Verdana" w:cs="Verdana" w:eastAsia="Verdana" w:hAnsi="Verdana"/>
          <w:sz w:val="18"/>
          <w:szCs w:val="18"/>
          <w:rtl w:val="0"/>
        </w:rPr>
        <w:t xml:space="preserve">1.2 Os Concorrentes ao apresentar uma proposta declaram e garantem que:</w:t>
      </w:r>
      <w:r w:rsidDel="00000000" w:rsidR="00000000" w:rsidRPr="00000000">
        <w:rPr>
          <w:rtl w:val="0"/>
        </w:rPr>
      </w:r>
    </w:p>
    <w:p w:rsidR="00000000" w:rsidDel="00000000" w:rsidP="00000000" w:rsidRDefault="00000000" w:rsidRPr="00000000" w14:paraId="000003C0">
      <w:pPr>
        <w:rPr/>
      </w:pPr>
      <w:r w:rsidDel="00000000" w:rsidR="00000000" w:rsidRPr="00000000">
        <w:rPr>
          <w:rtl w:val="0"/>
        </w:rPr>
      </w:r>
    </w:p>
    <w:p w:rsidR="00000000" w:rsidDel="00000000" w:rsidP="00000000" w:rsidRDefault="00000000" w:rsidRPr="00000000" w14:paraId="000003C1">
      <w:pPr>
        <w:spacing w:after="120" w:lineRule="auto"/>
        <w:jc w:val="both"/>
        <w:rPr>
          <w:sz w:val="24"/>
          <w:szCs w:val="24"/>
        </w:rPr>
      </w:pPr>
      <w:r w:rsidDel="00000000" w:rsidR="00000000" w:rsidRPr="00000000">
        <w:rPr>
          <w:rFonts w:ascii="Verdana" w:cs="Verdana" w:eastAsia="Verdana" w:hAnsi="Verdana"/>
          <w:sz w:val="18"/>
          <w:szCs w:val="18"/>
          <w:rtl w:val="0"/>
        </w:rPr>
        <w:t xml:space="preserve">(i) leram e entenderam a proibição sobre atos de fraude e corrupção disposta pelo Banco e se obrigam a observar as normas pertinentes;</w:t>
      </w:r>
      <w:r w:rsidDel="00000000" w:rsidR="00000000" w:rsidRPr="00000000">
        <w:rPr>
          <w:rtl w:val="0"/>
        </w:rPr>
      </w:r>
    </w:p>
    <w:p w:rsidR="00000000" w:rsidDel="00000000" w:rsidP="00000000" w:rsidRDefault="00000000" w:rsidRPr="00000000" w14:paraId="000003C2">
      <w:pPr>
        <w:spacing w:after="120" w:lineRule="auto"/>
        <w:jc w:val="both"/>
        <w:rPr>
          <w:sz w:val="24"/>
          <w:szCs w:val="24"/>
        </w:rPr>
      </w:pPr>
      <w:r w:rsidDel="00000000" w:rsidR="00000000" w:rsidRPr="00000000">
        <w:rPr>
          <w:rFonts w:ascii="Verdana" w:cs="Verdana" w:eastAsia="Verdana" w:hAnsi="Verdana"/>
          <w:sz w:val="18"/>
          <w:szCs w:val="18"/>
          <w:rtl w:val="0"/>
        </w:rPr>
        <w:t xml:space="preserve">(ii) não incorreram em nenhuma Prática Proibida descrita neste documento;</w:t>
      </w:r>
      <w:r w:rsidDel="00000000" w:rsidR="00000000" w:rsidRPr="00000000">
        <w:rPr>
          <w:rtl w:val="0"/>
        </w:rPr>
      </w:r>
    </w:p>
    <w:p w:rsidR="00000000" w:rsidDel="00000000" w:rsidP="00000000" w:rsidRDefault="00000000" w:rsidRPr="00000000" w14:paraId="000003C3">
      <w:pPr>
        <w:spacing w:after="120" w:lineRule="auto"/>
        <w:jc w:val="both"/>
        <w:rPr>
          <w:sz w:val="24"/>
          <w:szCs w:val="24"/>
        </w:rPr>
      </w:pPr>
      <w:r w:rsidDel="00000000" w:rsidR="00000000" w:rsidRPr="00000000">
        <w:rPr>
          <w:rFonts w:ascii="Verdana" w:cs="Verdana" w:eastAsia="Verdana" w:hAnsi="Verdana"/>
          <w:sz w:val="18"/>
          <w:szCs w:val="18"/>
          <w:rtl w:val="0"/>
        </w:rPr>
        <w:t xml:space="preserve">(iii) não adulteraram nem ocultaram nenhum fato substancial durante os processos de seleção, negociação e execução do contrato;</w:t>
      </w:r>
      <w:r w:rsidDel="00000000" w:rsidR="00000000" w:rsidRPr="00000000">
        <w:rPr>
          <w:rtl w:val="0"/>
        </w:rPr>
      </w:r>
    </w:p>
    <w:p w:rsidR="00000000" w:rsidDel="00000000" w:rsidP="00000000" w:rsidRDefault="00000000" w:rsidRPr="00000000" w14:paraId="000003C4">
      <w:pPr>
        <w:spacing w:after="120" w:lineRule="auto"/>
        <w:jc w:val="both"/>
        <w:rPr>
          <w:sz w:val="24"/>
          <w:szCs w:val="24"/>
        </w:rPr>
      </w:pPr>
      <w:r w:rsidDel="00000000" w:rsidR="00000000" w:rsidRPr="00000000">
        <w:rPr>
          <w:rFonts w:ascii="Verdana" w:cs="Verdana" w:eastAsia="Verdana" w:hAnsi="Verdana"/>
          <w:sz w:val="18"/>
          <w:szCs w:val="18"/>
          <w:rtl w:val="0"/>
        </w:rPr>
        <w:t xml:space="preserve">(iv)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r w:rsidDel="00000000" w:rsidR="00000000" w:rsidRPr="00000000">
        <w:rPr>
          <w:rtl w:val="0"/>
        </w:rPr>
      </w:r>
    </w:p>
    <w:p w:rsidR="00000000" w:rsidDel="00000000" w:rsidP="00000000" w:rsidRDefault="00000000" w:rsidRPr="00000000" w14:paraId="000003C5">
      <w:pPr>
        <w:spacing w:after="120" w:lineRule="auto"/>
        <w:jc w:val="both"/>
        <w:rPr>
          <w:sz w:val="24"/>
          <w:szCs w:val="24"/>
        </w:rPr>
      </w:pPr>
      <w:r w:rsidDel="00000000" w:rsidR="00000000" w:rsidRPr="00000000">
        <w:rPr>
          <w:rFonts w:ascii="Verdana" w:cs="Verdana" w:eastAsia="Verdana" w:hAnsi="Verdana"/>
          <w:sz w:val="18"/>
          <w:szCs w:val="18"/>
          <w:rtl w:val="0"/>
        </w:rPr>
        <w:t xml:space="preserve">(v)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r w:rsidDel="00000000" w:rsidR="00000000" w:rsidRPr="00000000">
        <w:rPr>
          <w:rtl w:val="0"/>
        </w:rPr>
      </w:r>
    </w:p>
    <w:p w:rsidR="00000000" w:rsidDel="00000000" w:rsidP="00000000" w:rsidRDefault="00000000" w:rsidRPr="00000000" w14:paraId="000003C6">
      <w:pPr>
        <w:spacing w:after="120" w:lineRule="auto"/>
        <w:jc w:val="both"/>
        <w:rPr>
          <w:sz w:val="24"/>
          <w:szCs w:val="24"/>
        </w:rPr>
      </w:pPr>
      <w:r w:rsidDel="00000000" w:rsidR="00000000" w:rsidRPr="00000000">
        <w:rPr>
          <w:rFonts w:ascii="Verdana" w:cs="Verdana" w:eastAsia="Verdana" w:hAnsi="Verdana"/>
          <w:sz w:val="18"/>
          <w:szCs w:val="18"/>
          <w:rtl w:val="0"/>
        </w:rPr>
        <w:t xml:space="preserve">(vi) declararam todas as comissões, honorários de representantes ou pagamentos para participar de atividades financiadas pelo Banco; e</w:t>
      </w:r>
      <w:r w:rsidDel="00000000" w:rsidR="00000000" w:rsidRPr="00000000">
        <w:rPr>
          <w:rtl w:val="0"/>
        </w:rPr>
      </w:r>
    </w:p>
    <w:p w:rsidR="00000000" w:rsidDel="00000000" w:rsidP="00000000" w:rsidRDefault="00000000" w:rsidRPr="00000000" w14:paraId="000003C7">
      <w:pPr>
        <w:spacing w:after="120" w:lineRule="auto"/>
        <w:jc w:val="both"/>
        <w:rPr>
          <w:sz w:val="24"/>
          <w:szCs w:val="24"/>
        </w:rPr>
      </w:pPr>
      <w:r w:rsidDel="00000000" w:rsidR="00000000" w:rsidRPr="00000000">
        <w:rPr>
          <w:rFonts w:ascii="Verdana" w:cs="Verdana" w:eastAsia="Verdana" w:hAnsi="Verdana"/>
          <w:sz w:val="18"/>
          <w:szCs w:val="18"/>
          <w:rtl w:val="0"/>
        </w:rPr>
        <w:t xml:space="preserve">(vii) reconhecem que o descumprimento de qualquer destas garantias constitui fundamento para a imposição pelo Banco de uma ou mais medidas descritas na Cláusula 1.1 (b).</w:t>
      </w:r>
      <w:r w:rsidDel="00000000" w:rsidR="00000000" w:rsidRPr="00000000">
        <w:rPr>
          <w:rtl w:val="0"/>
        </w:rPr>
      </w:r>
    </w:p>
    <w:p w:rsidR="00000000" w:rsidDel="00000000" w:rsidP="00000000" w:rsidRDefault="00000000" w:rsidRPr="00000000" w14:paraId="000003C8">
      <w:pPr>
        <w:spacing w:after="120" w:lineRule="auto"/>
        <w:jc w:val="both"/>
        <w:rPr>
          <w:sz w:val="24"/>
          <w:szCs w:val="24"/>
        </w:rPr>
      </w:pPr>
      <w:r w:rsidDel="00000000" w:rsidR="00000000" w:rsidRPr="00000000">
        <w:rPr>
          <w:rtl w:val="0"/>
        </w:rPr>
      </w:r>
    </w:p>
    <w:p w:rsidR="00000000" w:rsidDel="00000000" w:rsidP="00000000" w:rsidRDefault="00000000" w:rsidRPr="00000000" w14:paraId="000003C9">
      <w:pPr>
        <w:shd w:fill="c0c0c0" w:val="clear"/>
        <w:jc w:val="center"/>
        <w:rPr>
          <w:sz w:val="24"/>
          <w:szCs w:val="24"/>
        </w:rPr>
      </w:pPr>
      <w:r w:rsidDel="00000000" w:rsidR="00000000" w:rsidRPr="00000000">
        <w:rPr>
          <w:rFonts w:ascii="Verdana" w:cs="Verdana" w:eastAsia="Verdana" w:hAnsi="Verdana"/>
          <w:b w:val="1"/>
          <w:sz w:val="18"/>
          <w:szCs w:val="18"/>
          <w:rtl w:val="0"/>
        </w:rPr>
        <w:t xml:space="preserve">ADENDO II À ATA DE RP – PAÍSES ELEGÍVEIS</w:t>
      </w:r>
      <w:r w:rsidDel="00000000" w:rsidR="00000000" w:rsidRPr="00000000">
        <w:rPr>
          <w:rtl w:val="0"/>
        </w:rPr>
      </w:r>
    </w:p>
    <w:p w:rsidR="00000000" w:rsidDel="00000000" w:rsidP="00000000" w:rsidRDefault="00000000" w:rsidRPr="00000000" w14:paraId="000003CA">
      <w:pPr>
        <w:spacing w:after="240" w:lineRule="auto"/>
        <w:rPr/>
      </w:pPr>
      <w:r w:rsidDel="00000000" w:rsidR="00000000" w:rsidRPr="00000000">
        <w:rPr>
          <w:rtl w:val="0"/>
        </w:rPr>
      </w:r>
    </w:p>
    <w:p w:rsidR="00000000" w:rsidDel="00000000" w:rsidP="00000000" w:rsidRDefault="00000000" w:rsidRPr="00000000" w14:paraId="000003CB">
      <w:pPr>
        <w:jc w:val="center"/>
        <w:rPr>
          <w:sz w:val="24"/>
          <w:szCs w:val="24"/>
        </w:rPr>
      </w:pPr>
      <w:r w:rsidDel="00000000" w:rsidR="00000000" w:rsidRPr="00000000">
        <w:rPr>
          <w:rFonts w:ascii="Verdana" w:cs="Verdana" w:eastAsia="Verdana" w:hAnsi="Verdana"/>
          <w:b w:val="1"/>
          <w:sz w:val="18"/>
          <w:szCs w:val="18"/>
          <w:rtl w:val="0"/>
        </w:rPr>
        <w:t xml:space="preserve">Elegibilidade para Provisão de Bens, Obras e Serviços</w:t>
      </w:r>
      <w:r w:rsidDel="00000000" w:rsidR="00000000" w:rsidRPr="00000000">
        <w:rPr>
          <w:rtl w:val="0"/>
        </w:rPr>
      </w:r>
    </w:p>
    <w:p w:rsidR="00000000" w:rsidDel="00000000" w:rsidP="00000000" w:rsidRDefault="00000000" w:rsidRPr="00000000" w14:paraId="000003CC">
      <w:pPr>
        <w:jc w:val="center"/>
        <w:rPr>
          <w:sz w:val="24"/>
          <w:szCs w:val="24"/>
        </w:rPr>
      </w:pPr>
      <w:r w:rsidDel="00000000" w:rsidR="00000000" w:rsidRPr="00000000">
        <w:rPr>
          <w:rFonts w:ascii="Verdana" w:cs="Verdana" w:eastAsia="Verdana" w:hAnsi="Verdana"/>
          <w:b w:val="1"/>
          <w:sz w:val="18"/>
          <w:szCs w:val="18"/>
          <w:rtl w:val="0"/>
        </w:rPr>
        <w:t xml:space="preserve">em Contratos Financiados pelo Banco</w:t>
      </w:r>
      <w:r w:rsidDel="00000000" w:rsidR="00000000" w:rsidRPr="00000000">
        <w:rPr>
          <w:rtl w:val="0"/>
        </w:rPr>
      </w:r>
    </w:p>
    <w:p w:rsidR="00000000" w:rsidDel="00000000" w:rsidP="00000000" w:rsidRDefault="00000000" w:rsidRPr="00000000" w14:paraId="000003CD">
      <w:pPr>
        <w:jc w:val="center"/>
        <w:rPr>
          <w:sz w:val="24"/>
          <w:szCs w:val="24"/>
        </w:rPr>
      </w:pPr>
      <w:r w:rsidDel="00000000" w:rsidR="00000000" w:rsidRPr="00000000">
        <w:rPr>
          <w:rtl w:val="0"/>
        </w:rPr>
      </w:r>
    </w:p>
    <w:p w:rsidR="00000000" w:rsidDel="00000000" w:rsidP="00000000" w:rsidRDefault="00000000" w:rsidRPr="00000000" w14:paraId="000003CE">
      <w:pPr>
        <w:jc w:val="both"/>
        <w:rPr>
          <w:sz w:val="24"/>
          <w:szCs w:val="24"/>
        </w:rPr>
      </w:pPr>
      <w:r w:rsidDel="00000000" w:rsidR="00000000" w:rsidRPr="00000000">
        <w:rPr>
          <w:rFonts w:ascii="Verdana" w:cs="Verdana" w:eastAsia="Verdana" w:hAnsi="Verdana"/>
          <w:sz w:val="18"/>
          <w:szCs w:val="18"/>
          <w:rtl w:val="0"/>
        </w:rPr>
        <w:t xml:space="preserve">Nota: </w:t>
      </w:r>
      <w:r w:rsidDel="00000000" w:rsidR="00000000" w:rsidRPr="00000000">
        <w:rPr>
          <w:rFonts w:ascii="Verdana" w:cs="Verdana" w:eastAsia="Verdana" w:hAnsi="Verdana"/>
          <w:i w:val="1"/>
          <w:sz w:val="18"/>
          <w:szCs w:val="18"/>
          <w:rtl w:val="0"/>
        </w:rPr>
        <w:t xml:space="preserve">O termo “Banco” usado neste documento inclui o BID, o Fumin e outros fundos administrados por ele.</w:t>
      </w:r>
      <w:r w:rsidDel="00000000" w:rsidR="00000000" w:rsidRPr="00000000">
        <w:rPr>
          <w:rtl w:val="0"/>
        </w:rPr>
      </w:r>
    </w:p>
    <w:p w:rsidR="00000000" w:rsidDel="00000000" w:rsidP="00000000" w:rsidRDefault="00000000" w:rsidRPr="00000000" w14:paraId="000003CF">
      <w:pPr>
        <w:jc w:val="both"/>
        <w:rPr>
          <w:sz w:val="24"/>
          <w:szCs w:val="24"/>
        </w:rPr>
      </w:pP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3D0">
      <w:pPr>
        <w:jc w:val="both"/>
        <w:rPr>
          <w:sz w:val="24"/>
          <w:szCs w:val="24"/>
        </w:rPr>
      </w:pPr>
      <w:r w:rsidDel="00000000" w:rsidR="00000000" w:rsidRPr="00000000">
        <w:rPr>
          <w:rFonts w:ascii="Verdana" w:cs="Verdana" w:eastAsia="Verdana" w:hAnsi="Verdana"/>
          <w:sz w:val="18"/>
          <w:szCs w:val="18"/>
          <w:rtl w:val="0"/>
        </w:rPr>
        <w:tab/>
      </w:r>
      <w:r w:rsidDel="00000000" w:rsidR="00000000" w:rsidRPr="00000000">
        <w:rPr>
          <w:rtl w:val="0"/>
        </w:rPr>
      </w:r>
    </w:p>
    <w:p w:rsidR="00000000" w:rsidDel="00000000" w:rsidP="00000000" w:rsidRDefault="00000000" w:rsidRPr="00000000" w14:paraId="000003D1">
      <w:pPr>
        <w:rPr/>
      </w:pPr>
      <w:r w:rsidDel="00000000" w:rsidR="00000000" w:rsidRPr="00000000">
        <w:rPr>
          <w:rtl w:val="0"/>
        </w:rPr>
      </w:r>
    </w:p>
    <w:p w:rsidR="00000000" w:rsidDel="00000000" w:rsidP="00000000" w:rsidRDefault="00000000" w:rsidRPr="00000000" w14:paraId="000003D2">
      <w:pPr>
        <w:spacing w:after="120" w:before="120" w:lineRule="auto"/>
        <w:jc w:val="both"/>
        <w:rPr>
          <w:sz w:val="24"/>
          <w:szCs w:val="24"/>
        </w:rPr>
      </w:pPr>
      <w:r w:rsidDel="00000000" w:rsidR="00000000" w:rsidRPr="00000000">
        <w:rPr>
          <w:rFonts w:ascii="Verdana" w:cs="Verdana" w:eastAsia="Verdana" w:hAnsi="Verdana"/>
          <w:b w:val="1"/>
          <w:i w:val="1"/>
          <w:sz w:val="18"/>
          <w:szCs w:val="18"/>
          <w:rtl w:val="0"/>
        </w:rPr>
        <w:t xml:space="preserve">1) Países Membros quando o financiamento provém do Banco Interamericano de Desenvolvimento</w:t>
      </w:r>
      <w:r w:rsidDel="00000000" w:rsidR="00000000" w:rsidRPr="00000000">
        <w:rPr>
          <w:rFonts w:ascii="Verdana" w:cs="Verdana" w:eastAsia="Verdana" w:hAnsi="Verdana"/>
          <w:i w:val="1"/>
          <w:sz w:val="18"/>
          <w:szCs w:val="18"/>
          <w:rtl w:val="0"/>
        </w:rPr>
        <w:t xml:space="preserve">.</w:t>
      </w:r>
      <w:r w:rsidDel="00000000" w:rsidR="00000000" w:rsidRPr="00000000">
        <w:rPr>
          <w:rtl w:val="0"/>
        </w:rPr>
      </w:r>
    </w:p>
    <w:p w:rsidR="00000000" w:rsidDel="00000000" w:rsidP="00000000" w:rsidRDefault="00000000" w:rsidRPr="00000000" w14:paraId="000003D3">
      <w:pPr>
        <w:numPr>
          <w:ilvl w:val="0"/>
          <w:numId w:val="4"/>
        </w:numPr>
        <w:spacing w:after="120" w:before="120" w:lineRule="auto"/>
        <w:ind w:left="1980" w:hanging="360"/>
        <w:jc w:val="both"/>
        <w:rPr>
          <w:sz w:val="24"/>
          <w:szCs w:val="24"/>
        </w:rPr>
      </w:pPr>
      <w:r w:rsidDel="00000000" w:rsidR="00000000" w:rsidRPr="00000000">
        <w:rPr>
          <w:rFonts w:ascii="Verdana" w:cs="Verdana" w:eastAsia="Verdana" w:hAnsi="Verdana"/>
          <w:b w:val="1"/>
          <w:i w:val="1"/>
          <w:sz w:val="18"/>
          <w:szCs w:val="18"/>
          <w:rtl w:val="0"/>
        </w:rPr>
        <w:t xml:space="preserve">Países Mutuários:</w:t>
      </w:r>
      <w:r w:rsidDel="00000000" w:rsidR="00000000" w:rsidRPr="00000000">
        <w:rPr>
          <w:rtl w:val="0"/>
        </w:rPr>
      </w:r>
    </w:p>
    <w:p w:rsidR="00000000" w:rsidDel="00000000" w:rsidP="00000000" w:rsidRDefault="00000000" w:rsidRPr="00000000" w14:paraId="000003D4">
      <w:pPr>
        <w:numPr>
          <w:ilvl w:val="1"/>
          <w:numId w:val="8"/>
        </w:numPr>
        <w:spacing w:after="120" w:before="120" w:lineRule="auto"/>
        <w:ind w:left="2520" w:hanging="360"/>
        <w:jc w:val="both"/>
        <w:rPr>
          <w:sz w:val="24"/>
          <w:szCs w:val="24"/>
        </w:rPr>
      </w:pPr>
      <w:r w:rsidDel="00000000" w:rsidR="00000000" w:rsidRPr="00000000">
        <w:rPr>
          <w:rFonts w:ascii="Verdana" w:cs="Verdana" w:eastAsia="Verdana" w:hAnsi="Verdana"/>
          <w:i w:val="1"/>
          <w:sz w:val="18"/>
          <w:szCs w:val="18"/>
          <w:rtl w:val="0"/>
        </w:rPr>
        <w:t xml:space="preserve">Argentina, Bahamas, Barbados, Belize, Bolívia, Brasil, Chile, Colômbia, Costa Rica, Equador, El Salvador, Guatemala, Guiana, Haiti, Honduras, Jamaica, México, Nicarágua, Panamá, Paraguai, Peru, República Dominicana, Suriname, Trinidad e Tobago, Uruguai e Venezuela.</w:t>
      </w:r>
      <w:r w:rsidDel="00000000" w:rsidR="00000000" w:rsidRPr="00000000">
        <w:rPr>
          <w:rtl w:val="0"/>
        </w:rPr>
      </w:r>
    </w:p>
    <w:p w:rsidR="00000000" w:rsidDel="00000000" w:rsidP="00000000" w:rsidRDefault="00000000" w:rsidRPr="00000000" w14:paraId="000003D5">
      <w:pPr>
        <w:numPr>
          <w:ilvl w:val="0"/>
          <w:numId w:val="8"/>
        </w:numPr>
        <w:spacing w:after="120" w:before="120" w:lineRule="auto"/>
        <w:ind w:left="1980" w:hanging="360"/>
        <w:jc w:val="both"/>
        <w:rPr>
          <w:sz w:val="24"/>
          <w:szCs w:val="24"/>
        </w:rPr>
      </w:pPr>
      <w:r w:rsidDel="00000000" w:rsidR="00000000" w:rsidRPr="00000000">
        <w:rPr>
          <w:rFonts w:ascii="Verdana" w:cs="Verdana" w:eastAsia="Verdana" w:hAnsi="Verdana"/>
          <w:b w:val="1"/>
          <w:i w:val="1"/>
          <w:sz w:val="18"/>
          <w:szCs w:val="18"/>
          <w:rtl w:val="0"/>
        </w:rPr>
        <w:t xml:space="preserve">Países não Mutuários:</w:t>
      </w:r>
      <w:r w:rsidDel="00000000" w:rsidR="00000000" w:rsidRPr="00000000">
        <w:rPr>
          <w:rtl w:val="0"/>
        </w:rPr>
      </w:r>
    </w:p>
    <w:p w:rsidR="00000000" w:rsidDel="00000000" w:rsidP="00000000" w:rsidRDefault="00000000" w:rsidRPr="00000000" w14:paraId="000003D6">
      <w:pPr>
        <w:numPr>
          <w:ilvl w:val="1"/>
          <w:numId w:val="13"/>
        </w:numPr>
        <w:spacing w:after="120" w:before="120" w:lineRule="auto"/>
        <w:ind w:left="2520" w:hanging="360"/>
        <w:jc w:val="both"/>
        <w:rPr>
          <w:sz w:val="24"/>
          <w:szCs w:val="24"/>
        </w:rPr>
      </w:pPr>
      <w:r w:rsidDel="00000000" w:rsidR="00000000" w:rsidRPr="00000000">
        <w:rPr>
          <w:rFonts w:ascii="Verdana" w:cs="Verdana" w:eastAsia="Verdana" w:hAnsi="Verdana"/>
          <w:i w:val="1"/>
          <w:sz w:val="18"/>
          <w:szCs w:val="18"/>
          <w:rtl w:val="0"/>
        </w:rPr>
        <w:t xml:space="preserve">Alemanha, Áustria, Bélgica, Canadá, República Popular da China, República da Coréia, Croácia, Dinamarca, Eslovênia, Espanha, Estados Unidos, Finlândia, França, Israel, Itália, Japão, Noruega, Países Baixos, Portugal, Reino Unido, Suécia e Suíça.</w:t>
      </w:r>
      <w:r w:rsidDel="00000000" w:rsidR="00000000" w:rsidRPr="00000000">
        <w:rPr>
          <w:rtl w:val="0"/>
        </w:rPr>
      </w:r>
    </w:p>
    <w:p w:rsidR="00000000" w:rsidDel="00000000" w:rsidP="00000000" w:rsidRDefault="00000000" w:rsidRPr="00000000" w14:paraId="000003D7">
      <w:pPr>
        <w:ind w:firstLine="1620"/>
        <w:jc w:val="both"/>
        <w:rPr>
          <w:sz w:val="24"/>
          <w:szCs w:val="24"/>
        </w:rPr>
      </w:pPr>
      <w:r w:rsidDel="00000000" w:rsidR="00000000" w:rsidRPr="00000000">
        <w:rPr>
          <w:rFonts w:ascii="Verdana" w:cs="Verdana" w:eastAsia="Verdana" w:hAnsi="Verdana"/>
          <w:sz w:val="18"/>
          <w:szCs w:val="18"/>
          <w:rtl w:val="0"/>
        </w:rPr>
        <w:t xml:space="preserve">c) </w:t>
      </w:r>
      <w:r w:rsidDel="00000000" w:rsidR="00000000" w:rsidRPr="00000000">
        <w:rPr>
          <w:rFonts w:ascii="Verdana" w:cs="Verdana" w:eastAsia="Verdana" w:hAnsi="Verdana"/>
          <w:b w:val="1"/>
          <w:i w:val="1"/>
          <w:sz w:val="18"/>
          <w:szCs w:val="18"/>
          <w:rtl w:val="0"/>
        </w:rPr>
        <w:t xml:space="preserve">Territórios elegíveis:</w:t>
      </w:r>
      <w:r w:rsidDel="00000000" w:rsidR="00000000" w:rsidRPr="00000000">
        <w:rPr>
          <w:rtl w:val="0"/>
        </w:rPr>
      </w:r>
    </w:p>
    <w:p w:rsidR="00000000" w:rsidDel="00000000" w:rsidP="00000000" w:rsidRDefault="00000000" w:rsidRPr="00000000" w14:paraId="000003D8">
      <w:pPr>
        <w:numPr>
          <w:ilvl w:val="0"/>
          <w:numId w:val="6"/>
        </w:numPr>
        <w:shd w:fill="ffffff" w:val="clear"/>
        <w:ind w:left="720" w:hanging="360"/>
        <w:jc w:val="both"/>
        <w:rPr>
          <w:sz w:val="24"/>
          <w:szCs w:val="24"/>
        </w:rPr>
      </w:pPr>
      <w:r w:rsidDel="00000000" w:rsidR="00000000" w:rsidRPr="00000000">
        <w:rPr>
          <w:rFonts w:ascii="Verdana" w:cs="Verdana" w:eastAsia="Verdana" w:hAnsi="Verdana"/>
          <w:i w:val="1"/>
          <w:color w:val="212121"/>
          <w:sz w:val="18"/>
          <w:szCs w:val="18"/>
          <w:rtl w:val="0"/>
        </w:rPr>
        <w:t xml:space="preserve">Guadalupe, Guiana Francesa, Martinica, Reunião - como Estado da França</w:t>
      </w:r>
      <w:r w:rsidDel="00000000" w:rsidR="00000000" w:rsidRPr="00000000">
        <w:rPr>
          <w:rtl w:val="0"/>
        </w:rPr>
      </w:r>
    </w:p>
    <w:p w:rsidR="00000000" w:rsidDel="00000000" w:rsidP="00000000" w:rsidRDefault="00000000" w:rsidRPr="00000000" w14:paraId="000003D9">
      <w:pPr>
        <w:numPr>
          <w:ilvl w:val="0"/>
          <w:numId w:val="3"/>
        </w:numPr>
        <w:shd w:fill="ffffff" w:val="clear"/>
        <w:ind w:left="720" w:hanging="360"/>
        <w:jc w:val="both"/>
        <w:rPr>
          <w:sz w:val="24"/>
          <w:szCs w:val="24"/>
        </w:rPr>
      </w:pPr>
      <w:r w:rsidDel="00000000" w:rsidR="00000000" w:rsidRPr="00000000">
        <w:rPr>
          <w:rFonts w:ascii="Verdana" w:cs="Verdana" w:eastAsia="Verdana" w:hAnsi="Verdana"/>
          <w:i w:val="1"/>
          <w:color w:val="212121"/>
          <w:sz w:val="18"/>
          <w:szCs w:val="18"/>
          <w:rtl w:val="0"/>
        </w:rPr>
        <w:t xml:space="preserve">Ilhas Virgens dos EUA, Porto Rico, Guam - como Território dos EUA</w:t>
      </w:r>
      <w:r w:rsidDel="00000000" w:rsidR="00000000" w:rsidRPr="00000000">
        <w:rPr>
          <w:rtl w:val="0"/>
        </w:rPr>
      </w:r>
    </w:p>
    <w:p w:rsidR="00000000" w:rsidDel="00000000" w:rsidP="00000000" w:rsidRDefault="00000000" w:rsidRPr="00000000" w14:paraId="000003DA">
      <w:pPr>
        <w:numPr>
          <w:ilvl w:val="0"/>
          <w:numId w:val="2"/>
        </w:numPr>
        <w:shd w:fill="ffffff" w:val="clear"/>
        <w:ind w:left="720" w:hanging="360"/>
        <w:jc w:val="both"/>
        <w:rPr>
          <w:sz w:val="24"/>
          <w:szCs w:val="24"/>
        </w:rPr>
      </w:pPr>
      <w:r w:rsidDel="00000000" w:rsidR="00000000" w:rsidRPr="00000000">
        <w:rPr>
          <w:rFonts w:ascii="Verdana" w:cs="Verdana" w:eastAsia="Verdana" w:hAnsi="Verdana"/>
          <w:i w:val="1"/>
          <w:color w:val="212121"/>
          <w:sz w:val="18"/>
          <w:szCs w:val="18"/>
          <w:rtl w:val="0"/>
        </w:rPr>
        <w:t xml:space="preserve">Aruba - como um país integrante do Reino dos Países Baixos, assim como, Bonaire, Curaçao, Santa Marta, Saba, Santo Eustáquio - como Estados</w:t>
      </w:r>
      <w:r w:rsidDel="00000000" w:rsidR="00000000" w:rsidRPr="00000000">
        <w:rPr>
          <w:rFonts w:ascii="Verdana" w:cs="Verdana" w:eastAsia="Verdana" w:hAnsi="Verdana"/>
          <w:i w:val="1"/>
          <w:color w:val="ff0000"/>
          <w:sz w:val="18"/>
          <w:szCs w:val="18"/>
          <w:rtl w:val="0"/>
        </w:rPr>
        <w:t xml:space="preserve"> </w:t>
      </w:r>
      <w:r w:rsidDel="00000000" w:rsidR="00000000" w:rsidRPr="00000000">
        <w:rPr>
          <w:rFonts w:ascii="Verdana" w:cs="Verdana" w:eastAsia="Verdana" w:hAnsi="Verdana"/>
          <w:i w:val="1"/>
          <w:color w:val="212121"/>
          <w:sz w:val="18"/>
          <w:szCs w:val="18"/>
          <w:rtl w:val="0"/>
        </w:rPr>
        <w:t xml:space="preserve">do Reino dos Países Baixos</w:t>
      </w:r>
      <w:r w:rsidDel="00000000" w:rsidR="00000000" w:rsidRPr="00000000">
        <w:rPr>
          <w:rtl w:val="0"/>
        </w:rPr>
      </w:r>
    </w:p>
    <w:p w:rsidR="00000000" w:rsidDel="00000000" w:rsidP="00000000" w:rsidRDefault="00000000" w:rsidRPr="00000000" w14:paraId="000003DB">
      <w:pPr>
        <w:numPr>
          <w:ilvl w:val="0"/>
          <w:numId w:val="10"/>
        </w:numPr>
        <w:shd w:fill="ffffff" w:val="clear"/>
        <w:ind w:left="720" w:hanging="360"/>
        <w:jc w:val="both"/>
        <w:rPr>
          <w:sz w:val="24"/>
          <w:szCs w:val="24"/>
        </w:rPr>
      </w:pPr>
      <w:r w:rsidDel="00000000" w:rsidR="00000000" w:rsidRPr="00000000">
        <w:rPr>
          <w:rFonts w:ascii="Verdana" w:cs="Verdana" w:eastAsia="Verdana" w:hAnsi="Verdana"/>
          <w:i w:val="1"/>
          <w:color w:val="212121"/>
          <w:sz w:val="18"/>
          <w:szCs w:val="18"/>
          <w:rtl w:val="0"/>
        </w:rPr>
        <w:t xml:space="preserve">Hong Kong - Região Administrativa Especial da República Popular da China.</w:t>
      </w:r>
      <w:r w:rsidDel="00000000" w:rsidR="00000000" w:rsidRPr="00000000">
        <w:rPr>
          <w:rtl w:val="0"/>
        </w:rPr>
      </w:r>
    </w:p>
    <w:p w:rsidR="00000000" w:rsidDel="00000000" w:rsidP="00000000" w:rsidRDefault="00000000" w:rsidRPr="00000000" w14:paraId="000003DC">
      <w:pPr>
        <w:rPr>
          <w:sz w:val="24"/>
          <w:szCs w:val="24"/>
        </w:rPr>
      </w:pPr>
      <w:r w:rsidDel="00000000" w:rsidR="00000000" w:rsidRPr="00000000">
        <w:rPr>
          <w:rtl w:val="0"/>
        </w:rPr>
      </w:r>
    </w:p>
    <w:p w:rsidR="00000000" w:rsidDel="00000000" w:rsidP="00000000" w:rsidRDefault="00000000" w:rsidRPr="00000000" w14:paraId="000003DD">
      <w:pPr>
        <w:jc w:val="both"/>
        <w:rPr>
          <w:sz w:val="24"/>
          <w:szCs w:val="24"/>
        </w:rPr>
      </w:pPr>
      <w:r w:rsidDel="00000000" w:rsidR="00000000" w:rsidRPr="00000000">
        <w:rPr>
          <w:rFonts w:ascii="Verdana" w:cs="Verdana" w:eastAsia="Verdana" w:hAnsi="Verdana"/>
          <w:i w:val="1"/>
          <w:sz w:val="18"/>
          <w:szCs w:val="18"/>
          <w:rtl w:val="0"/>
        </w:rPr>
        <w:t xml:space="preserve">--------------------------------------</w:t>
      </w:r>
      <w:r w:rsidDel="00000000" w:rsidR="00000000" w:rsidRPr="00000000">
        <w:rPr>
          <w:rtl w:val="0"/>
        </w:rPr>
      </w:r>
    </w:p>
    <w:p w:rsidR="00000000" w:rsidDel="00000000" w:rsidP="00000000" w:rsidRDefault="00000000" w:rsidRPr="00000000" w14:paraId="000003DE">
      <w:pPr>
        <w:spacing w:after="240" w:lineRule="auto"/>
        <w:rPr/>
      </w:pPr>
      <w:r w:rsidDel="00000000" w:rsidR="00000000" w:rsidRPr="00000000">
        <w:rPr>
          <w:rtl w:val="0"/>
        </w:rPr>
      </w:r>
    </w:p>
    <w:p w:rsidR="00000000" w:rsidDel="00000000" w:rsidP="00000000" w:rsidRDefault="00000000" w:rsidRPr="00000000" w14:paraId="000003DF">
      <w:pPr>
        <w:jc w:val="both"/>
        <w:rPr>
          <w:sz w:val="24"/>
          <w:szCs w:val="24"/>
        </w:rPr>
      </w:pPr>
      <w:r w:rsidDel="00000000" w:rsidR="00000000" w:rsidRPr="00000000">
        <w:rPr>
          <w:rFonts w:ascii="Verdana" w:cs="Verdana" w:eastAsia="Verdana" w:hAnsi="Verdana"/>
          <w:b w:val="1"/>
          <w:sz w:val="18"/>
          <w:szCs w:val="18"/>
          <w:rtl w:val="0"/>
        </w:rPr>
        <w:t xml:space="preserve">2) Critérios para determinar a nacionalidade e origem dos bens e serviços</w:t>
      </w:r>
      <w:r w:rsidDel="00000000" w:rsidR="00000000" w:rsidRPr="00000000">
        <w:rPr>
          <w:rtl w:val="0"/>
        </w:rPr>
      </w:r>
    </w:p>
    <w:p w:rsidR="00000000" w:rsidDel="00000000" w:rsidP="00000000" w:rsidRDefault="00000000" w:rsidRPr="00000000" w14:paraId="000003E0">
      <w:pPr>
        <w:rPr/>
      </w:pPr>
      <w:r w:rsidDel="00000000" w:rsidR="00000000" w:rsidRPr="00000000">
        <w:rPr>
          <w:rtl w:val="0"/>
        </w:rPr>
      </w:r>
    </w:p>
    <w:p w:rsidR="00000000" w:rsidDel="00000000" w:rsidP="00000000" w:rsidRDefault="00000000" w:rsidRPr="00000000" w14:paraId="000003E1">
      <w:pPr>
        <w:jc w:val="both"/>
        <w:rPr>
          <w:sz w:val="24"/>
          <w:szCs w:val="24"/>
        </w:rPr>
      </w:pPr>
      <w:r w:rsidDel="00000000" w:rsidR="00000000" w:rsidRPr="00000000">
        <w:rPr>
          <w:rFonts w:ascii="Verdana" w:cs="Verdana" w:eastAsia="Verdana" w:hAnsi="Verdana"/>
          <w:sz w:val="18"/>
          <w:szCs w:val="18"/>
          <w:rtl w:val="0"/>
        </w:rPr>
        <w:t xml:space="preserve">As disposições das políticas tornam necessário estabelecer critérios para determinar: a) a nacionalidade das firmas e indivíduos elegíveis para participar em contratos financiados pelo Banco; e b) o país de origem dos bens e serviços. Nessas determinações, serão utilizados os seguintes critérios:</w:t>
      </w:r>
      <w:r w:rsidDel="00000000" w:rsidR="00000000" w:rsidRPr="00000000">
        <w:rPr>
          <w:rtl w:val="0"/>
        </w:rPr>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A) Nacionalidade</w:t>
      </w:r>
      <w:r w:rsidDel="00000000" w:rsidR="00000000" w:rsidRPr="00000000">
        <w:rPr>
          <w:rtl w:val="0"/>
        </w:rPr>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spacing w:after="120" w:before="120" w:lineRule="auto"/>
        <w:ind w:left="360" w:firstLine="0"/>
        <w:jc w:val="both"/>
        <w:rPr>
          <w:sz w:val="24"/>
          <w:szCs w:val="24"/>
        </w:rPr>
      </w:pPr>
      <w:r w:rsidDel="00000000" w:rsidR="00000000" w:rsidRPr="00000000">
        <w:rPr>
          <w:rFonts w:ascii="Verdana" w:cs="Verdana" w:eastAsia="Verdana" w:hAnsi="Verdana"/>
          <w:sz w:val="18"/>
          <w:szCs w:val="18"/>
          <w:rtl w:val="0"/>
        </w:rPr>
        <w:t xml:space="preserve">a)</w:t>
      </w:r>
      <w:r w:rsidDel="00000000" w:rsidR="00000000" w:rsidRPr="00000000">
        <w:rPr>
          <w:rFonts w:ascii="Verdana" w:cs="Verdana" w:eastAsia="Verdana" w:hAnsi="Verdana"/>
          <w:b w:val="1"/>
          <w:sz w:val="18"/>
          <w:szCs w:val="18"/>
          <w:rtl w:val="0"/>
        </w:rPr>
        <w:t xml:space="preserve"> Um indivíduo é considerado nacional</w:t>
      </w:r>
      <w:r w:rsidDel="00000000" w:rsidR="00000000" w:rsidRPr="00000000">
        <w:rPr>
          <w:rFonts w:ascii="Verdana" w:cs="Verdana" w:eastAsia="Verdana" w:hAnsi="Verdana"/>
          <w:sz w:val="18"/>
          <w:szCs w:val="18"/>
          <w:rtl w:val="0"/>
        </w:rPr>
        <w:t xml:space="preserve"> de um país membro do Banco se satisfaz um dos seguintes requisitos:</w:t>
      </w:r>
      <w:r w:rsidDel="00000000" w:rsidR="00000000" w:rsidRPr="00000000">
        <w:rPr>
          <w:rtl w:val="0"/>
        </w:rPr>
      </w:r>
    </w:p>
    <w:p w:rsidR="00000000" w:rsidDel="00000000" w:rsidP="00000000" w:rsidRDefault="00000000" w:rsidRPr="00000000" w14:paraId="000003E6">
      <w:pPr>
        <w:numPr>
          <w:ilvl w:val="0"/>
          <w:numId w:val="14"/>
        </w:numPr>
        <w:spacing w:after="120" w:before="120" w:lineRule="auto"/>
        <w:ind w:left="720" w:hanging="360"/>
        <w:jc w:val="both"/>
        <w:rPr>
          <w:sz w:val="24"/>
          <w:szCs w:val="24"/>
        </w:rPr>
      </w:pPr>
      <w:r w:rsidDel="00000000" w:rsidR="00000000" w:rsidRPr="00000000">
        <w:rPr>
          <w:rFonts w:ascii="Verdana" w:cs="Verdana" w:eastAsia="Verdana" w:hAnsi="Verdana"/>
          <w:sz w:val="18"/>
          <w:szCs w:val="18"/>
          <w:rtl w:val="0"/>
        </w:rPr>
        <w:t xml:space="preserve">é cidadão de um país membro; ou</w:t>
      </w:r>
      <w:r w:rsidDel="00000000" w:rsidR="00000000" w:rsidRPr="00000000">
        <w:rPr>
          <w:rtl w:val="0"/>
        </w:rPr>
      </w:r>
    </w:p>
    <w:p w:rsidR="00000000" w:rsidDel="00000000" w:rsidP="00000000" w:rsidRDefault="00000000" w:rsidRPr="00000000" w14:paraId="000003E7">
      <w:pPr>
        <w:numPr>
          <w:ilvl w:val="0"/>
          <w:numId w:val="7"/>
        </w:numPr>
        <w:spacing w:after="120" w:before="120" w:lineRule="auto"/>
        <w:ind w:left="720" w:hanging="360"/>
        <w:jc w:val="both"/>
        <w:rPr>
          <w:sz w:val="24"/>
          <w:szCs w:val="24"/>
        </w:rPr>
      </w:pPr>
      <w:r w:rsidDel="00000000" w:rsidR="00000000" w:rsidRPr="00000000">
        <w:rPr>
          <w:rFonts w:ascii="Verdana" w:cs="Verdana" w:eastAsia="Verdana" w:hAnsi="Verdana"/>
          <w:sz w:val="18"/>
          <w:szCs w:val="18"/>
          <w:rtl w:val="0"/>
        </w:rPr>
        <w:t xml:space="preserve">estabeleceu seu domicílio em um país membro como residente de boa fé e está legalmente autorizado para trabalhar nesse país.</w:t>
      </w:r>
      <w:r w:rsidDel="00000000" w:rsidR="00000000" w:rsidRPr="00000000">
        <w:rPr>
          <w:rtl w:val="0"/>
        </w:rPr>
      </w:r>
    </w:p>
    <w:p w:rsidR="00000000" w:rsidDel="00000000" w:rsidP="00000000" w:rsidRDefault="00000000" w:rsidRPr="00000000" w14:paraId="000003E8">
      <w:pPr>
        <w:spacing w:after="120" w:before="120" w:lineRule="auto"/>
        <w:ind w:left="360" w:firstLine="0"/>
        <w:jc w:val="both"/>
        <w:rPr>
          <w:sz w:val="24"/>
          <w:szCs w:val="24"/>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b w:val="1"/>
          <w:sz w:val="18"/>
          <w:szCs w:val="18"/>
          <w:rtl w:val="0"/>
        </w:rPr>
        <w:t xml:space="preserve"> Uma firma é</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sz w:val="18"/>
          <w:szCs w:val="18"/>
          <w:rtl w:val="0"/>
        </w:rPr>
        <w:t xml:space="preserve">considerada nacional</w:t>
      </w:r>
      <w:r w:rsidDel="00000000" w:rsidR="00000000" w:rsidRPr="00000000">
        <w:rPr>
          <w:rFonts w:ascii="Verdana" w:cs="Verdana" w:eastAsia="Verdana" w:hAnsi="Verdana"/>
          <w:sz w:val="18"/>
          <w:szCs w:val="18"/>
          <w:rtl w:val="0"/>
        </w:rPr>
        <w:t xml:space="preserve"> de um país membro se satisfaz os dois seguintes requisitos:</w:t>
      </w:r>
      <w:r w:rsidDel="00000000" w:rsidR="00000000" w:rsidRPr="00000000">
        <w:rPr>
          <w:rtl w:val="0"/>
        </w:rPr>
      </w:r>
    </w:p>
    <w:p w:rsidR="00000000" w:rsidDel="00000000" w:rsidP="00000000" w:rsidRDefault="00000000" w:rsidRPr="00000000" w14:paraId="000003E9">
      <w:pPr>
        <w:numPr>
          <w:ilvl w:val="0"/>
          <w:numId w:val="9"/>
        </w:numPr>
        <w:spacing w:after="120" w:before="120" w:lineRule="auto"/>
        <w:ind w:left="720" w:hanging="360"/>
        <w:jc w:val="both"/>
        <w:rPr>
          <w:sz w:val="24"/>
          <w:szCs w:val="24"/>
        </w:rPr>
      </w:pPr>
      <w:r w:rsidDel="00000000" w:rsidR="00000000" w:rsidRPr="00000000">
        <w:rPr>
          <w:rFonts w:ascii="Verdana" w:cs="Verdana" w:eastAsia="Verdana" w:hAnsi="Verdana"/>
          <w:sz w:val="18"/>
          <w:szCs w:val="18"/>
          <w:rtl w:val="0"/>
        </w:rPr>
        <w:t xml:space="preserve">está legalmente constituída ou estabelecida conforme as leis de um país membro do Banco; e</w:t>
      </w:r>
      <w:r w:rsidDel="00000000" w:rsidR="00000000" w:rsidRPr="00000000">
        <w:rPr>
          <w:rtl w:val="0"/>
        </w:rPr>
      </w:r>
    </w:p>
    <w:p w:rsidR="00000000" w:rsidDel="00000000" w:rsidP="00000000" w:rsidRDefault="00000000" w:rsidRPr="00000000" w14:paraId="000003EA">
      <w:pPr>
        <w:numPr>
          <w:ilvl w:val="0"/>
          <w:numId w:val="5"/>
        </w:numPr>
        <w:spacing w:after="120" w:before="120" w:lineRule="auto"/>
        <w:ind w:left="720" w:hanging="360"/>
        <w:jc w:val="both"/>
        <w:rPr>
          <w:sz w:val="24"/>
          <w:szCs w:val="24"/>
        </w:rPr>
      </w:pPr>
      <w:r w:rsidDel="00000000" w:rsidR="00000000" w:rsidRPr="00000000">
        <w:rPr>
          <w:rFonts w:ascii="Verdana" w:cs="Verdana" w:eastAsia="Verdana" w:hAnsi="Verdana"/>
          <w:sz w:val="18"/>
          <w:szCs w:val="18"/>
          <w:rtl w:val="0"/>
        </w:rPr>
        <w:t xml:space="preserve">mais de cinqüenta por cento (50%) do capital da firma é de propriedade de indivíduos ou firmas de países membros do Banco.</w:t>
      </w:r>
      <w:r w:rsidDel="00000000" w:rsidR="00000000" w:rsidRPr="00000000">
        <w:rPr>
          <w:rtl w:val="0"/>
        </w:rPr>
      </w:r>
    </w:p>
    <w:p w:rsidR="00000000" w:rsidDel="00000000" w:rsidP="00000000" w:rsidRDefault="00000000" w:rsidRPr="00000000" w14:paraId="000003EB">
      <w:pPr>
        <w:rPr>
          <w:sz w:val="24"/>
          <w:szCs w:val="24"/>
        </w:rPr>
      </w:pPr>
      <w:r w:rsidDel="00000000" w:rsidR="00000000" w:rsidRPr="00000000">
        <w:rPr>
          <w:rtl w:val="0"/>
        </w:rPr>
      </w:r>
    </w:p>
    <w:p w:rsidR="00000000" w:rsidDel="00000000" w:rsidP="00000000" w:rsidRDefault="00000000" w:rsidRPr="00000000" w14:paraId="000003EC">
      <w:pPr>
        <w:jc w:val="both"/>
        <w:rPr>
          <w:sz w:val="24"/>
          <w:szCs w:val="24"/>
        </w:rPr>
      </w:pPr>
      <w:r w:rsidDel="00000000" w:rsidR="00000000" w:rsidRPr="00000000">
        <w:rPr>
          <w:rFonts w:ascii="Verdana" w:cs="Verdana" w:eastAsia="Verdana" w:hAnsi="Verdana"/>
          <w:sz w:val="18"/>
          <w:szCs w:val="18"/>
          <w:rtl w:val="0"/>
        </w:rPr>
        <w:t xml:space="preserve">Todos os membros de um consórcio e todos os subempreiteiros devem cumprir os requisitos acima estabelecidos.</w:t>
      </w:r>
      <w:r w:rsidDel="00000000" w:rsidR="00000000" w:rsidRPr="00000000">
        <w:rPr>
          <w:rtl w:val="0"/>
        </w:rPr>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jc w:val="both"/>
        <w:rPr>
          <w:sz w:val="24"/>
          <w:szCs w:val="24"/>
        </w:rPr>
      </w:pPr>
      <w:r w:rsidDel="00000000" w:rsidR="00000000" w:rsidRPr="00000000">
        <w:rPr>
          <w:rFonts w:ascii="Verdana" w:cs="Verdana" w:eastAsia="Verdana" w:hAnsi="Verdana"/>
          <w:b w:val="1"/>
          <w:sz w:val="18"/>
          <w:szCs w:val="18"/>
          <w:u w:val="single"/>
          <w:rtl w:val="0"/>
        </w:rPr>
        <w:t xml:space="preserve">B) Origem dos Bens</w:t>
      </w:r>
      <w:r w:rsidDel="00000000" w:rsidR="00000000" w:rsidRPr="00000000">
        <w:rPr>
          <w:rtl w:val="0"/>
        </w:rPr>
      </w:r>
    </w:p>
    <w:p w:rsidR="00000000" w:rsidDel="00000000" w:rsidP="00000000" w:rsidRDefault="00000000" w:rsidRPr="00000000" w14:paraId="000003EF">
      <w:pPr>
        <w:rPr/>
      </w:pPr>
      <w:r w:rsidDel="00000000" w:rsidR="00000000" w:rsidRPr="00000000">
        <w:rPr>
          <w:rtl w:val="0"/>
        </w:rPr>
      </w:r>
    </w:p>
    <w:p w:rsidR="00000000" w:rsidDel="00000000" w:rsidP="00000000" w:rsidRDefault="00000000" w:rsidRPr="00000000" w14:paraId="000003F0">
      <w:pPr>
        <w:jc w:val="both"/>
        <w:rPr>
          <w:sz w:val="24"/>
          <w:szCs w:val="24"/>
        </w:rPr>
      </w:pPr>
      <w:r w:rsidDel="00000000" w:rsidR="00000000" w:rsidRPr="00000000">
        <w:rPr>
          <w:rFonts w:ascii="Verdana" w:cs="Verdana" w:eastAsia="Verdana" w:hAnsi="Verdana"/>
          <w:sz w:val="18"/>
          <w:szCs w:val="18"/>
          <w:rtl w:val="0"/>
        </w:rPr>
        <w:t xml:space="preserve">Os bens têm origem em um país membro do Banco se foram extraídos, desenvolvidos, cultivados, colhidos ou produzidos em um país membro do Banco. Considera-se que um bem é produzido quando, mediante manufatura, processamento ou montagem, o resultado é um artigo comercialmente reconhecido cujas características, funções ou utilidades básicas são substancialmente diferentes de suas partes ou componentes.</w:t>
      </w:r>
      <w:r w:rsidDel="00000000" w:rsidR="00000000" w:rsidRPr="00000000">
        <w:rPr>
          <w:rtl w:val="0"/>
        </w:rPr>
      </w:r>
    </w:p>
    <w:p w:rsidR="00000000" w:rsidDel="00000000" w:rsidP="00000000" w:rsidRDefault="00000000" w:rsidRPr="00000000" w14:paraId="000003F1">
      <w:pPr>
        <w:rPr/>
      </w:pPr>
      <w:r w:rsidDel="00000000" w:rsidR="00000000" w:rsidRPr="00000000">
        <w:rPr>
          <w:rtl w:val="0"/>
        </w:rPr>
      </w:r>
    </w:p>
    <w:p w:rsidR="00000000" w:rsidDel="00000000" w:rsidP="00000000" w:rsidRDefault="00000000" w:rsidRPr="00000000" w14:paraId="000003F2">
      <w:pPr>
        <w:jc w:val="both"/>
        <w:rPr>
          <w:sz w:val="24"/>
          <w:szCs w:val="24"/>
        </w:rPr>
      </w:pPr>
      <w:r w:rsidDel="00000000" w:rsidR="00000000" w:rsidRPr="00000000">
        <w:rPr>
          <w:rFonts w:ascii="Verdana" w:cs="Verdana" w:eastAsia="Verdana" w:hAnsi="Verdana"/>
          <w:sz w:val="18"/>
          <w:szCs w:val="18"/>
          <w:rtl w:val="0"/>
        </w:rPr>
        <w:t xml:space="preserve">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r w:rsidDel="00000000" w:rsidR="00000000" w:rsidRPr="00000000">
        <w:rPr>
          <w:rtl w:val="0"/>
        </w:rPr>
      </w:r>
    </w:p>
    <w:p w:rsidR="00000000" w:rsidDel="00000000" w:rsidP="00000000" w:rsidRDefault="00000000" w:rsidRPr="00000000" w14:paraId="000003F3">
      <w:pPr>
        <w:rPr/>
      </w:pPr>
      <w:r w:rsidDel="00000000" w:rsidR="00000000" w:rsidRPr="00000000">
        <w:rPr>
          <w:rtl w:val="0"/>
        </w:rPr>
      </w:r>
    </w:p>
    <w:p w:rsidR="00000000" w:rsidDel="00000000" w:rsidP="00000000" w:rsidRDefault="00000000" w:rsidRPr="00000000" w14:paraId="000003F4">
      <w:pPr>
        <w:jc w:val="both"/>
        <w:rPr>
          <w:sz w:val="24"/>
          <w:szCs w:val="24"/>
        </w:rPr>
      </w:pPr>
      <w:r w:rsidDel="00000000" w:rsidR="00000000" w:rsidRPr="00000000">
        <w:rPr>
          <w:rFonts w:ascii="Verdana" w:cs="Verdana" w:eastAsia="Verdana" w:hAnsi="Verdana"/>
          <w:sz w:val="18"/>
          <w:szCs w:val="18"/>
          <w:rtl w:val="0"/>
        </w:rPr>
        <w:t xml:space="preserve">Para fins de determinação da origem dos bens identificados como “feito na União Europeia”, estes serão elegíveis sem necessidade de identificar o correspondente país específico da União Europeia.</w:t>
      </w:r>
      <w:r w:rsidDel="00000000" w:rsidR="00000000" w:rsidRPr="00000000">
        <w:rPr>
          <w:rtl w:val="0"/>
        </w:rPr>
      </w:r>
    </w:p>
    <w:p w:rsidR="00000000" w:rsidDel="00000000" w:rsidP="00000000" w:rsidRDefault="00000000" w:rsidRPr="00000000" w14:paraId="000003F5">
      <w:pPr>
        <w:rPr/>
      </w:pPr>
      <w:r w:rsidDel="00000000" w:rsidR="00000000" w:rsidRPr="00000000">
        <w:rPr>
          <w:rtl w:val="0"/>
        </w:rPr>
      </w:r>
    </w:p>
    <w:p w:rsidR="00000000" w:rsidDel="00000000" w:rsidP="00000000" w:rsidRDefault="00000000" w:rsidRPr="00000000" w14:paraId="000003F6">
      <w:pPr>
        <w:jc w:val="both"/>
        <w:rPr>
          <w:sz w:val="24"/>
          <w:szCs w:val="24"/>
        </w:rPr>
      </w:pPr>
      <w:r w:rsidDel="00000000" w:rsidR="00000000" w:rsidRPr="00000000">
        <w:rPr>
          <w:rFonts w:ascii="Verdana" w:cs="Verdana" w:eastAsia="Verdana" w:hAnsi="Verdana"/>
          <w:sz w:val="18"/>
          <w:szCs w:val="18"/>
          <w:rtl w:val="0"/>
        </w:rPr>
        <w:t xml:space="preserve">A origem dos materiais, partes ou componentes dos bens ou a nacionalidade da empresa produtora, montadora, distribuidora ou vendedora dos bens não determina a origem dos mesmos.</w:t>
      </w:r>
      <w:r w:rsidDel="00000000" w:rsidR="00000000" w:rsidRPr="00000000">
        <w:rPr>
          <w:rtl w:val="0"/>
        </w:rPr>
      </w:r>
    </w:p>
    <w:p w:rsidR="00000000" w:rsidDel="00000000" w:rsidP="00000000" w:rsidRDefault="00000000" w:rsidRPr="00000000" w14:paraId="000003F7">
      <w:pPr>
        <w:rPr/>
      </w:pPr>
      <w:r w:rsidDel="00000000" w:rsidR="00000000" w:rsidRPr="00000000">
        <w:rPr>
          <w:rtl w:val="0"/>
        </w:rPr>
      </w:r>
    </w:p>
    <w:p w:rsidR="00000000" w:rsidDel="00000000" w:rsidP="00000000" w:rsidRDefault="00000000" w:rsidRPr="00000000" w14:paraId="000003F8">
      <w:pPr>
        <w:jc w:val="both"/>
        <w:rPr>
          <w:sz w:val="24"/>
          <w:szCs w:val="24"/>
        </w:rPr>
      </w:pPr>
      <w:r w:rsidDel="00000000" w:rsidR="00000000" w:rsidRPr="00000000">
        <w:rPr>
          <w:rFonts w:ascii="Verdana" w:cs="Verdana" w:eastAsia="Verdana" w:hAnsi="Verdana"/>
          <w:b w:val="1"/>
          <w:sz w:val="18"/>
          <w:szCs w:val="18"/>
          <w:u w:val="single"/>
          <w:rtl w:val="0"/>
        </w:rPr>
        <w:t xml:space="preserve">C) Origem dos Serviços</w:t>
      </w:r>
      <w:r w:rsidDel="00000000" w:rsidR="00000000" w:rsidRPr="00000000">
        <w:rPr>
          <w:rtl w:val="0"/>
        </w:rPr>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jc w:val="both"/>
        <w:rPr>
          <w:sz w:val="24"/>
          <w:szCs w:val="24"/>
        </w:rPr>
      </w:pPr>
      <w:r w:rsidDel="00000000" w:rsidR="00000000" w:rsidRPr="00000000">
        <w:rPr>
          <w:rFonts w:ascii="Verdana" w:cs="Verdana" w:eastAsia="Verdana" w:hAnsi="Verdana"/>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3FB">
      <w:pPr>
        <w:jc w:val="center"/>
        <w:rPr/>
      </w:pPr>
      <w:r w:rsidDel="00000000" w:rsidR="00000000" w:rsidRPr="00000000">
        <w:rPr>
          <w:rtl w:val="0"/>
        </w:rPr>
        <w:br w:type="textWrapping"/>
      </w:r>
    </w:p>
    <w:p w:rsidR="00000000" w:rsidDel="00000000" w:rsidP="00000000" w:rsidRDefault="00000000" w:rsidRPr="00000000" w14:paraId="000003FC">
      <w:pPr>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FD">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3FE">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sectPr>
      <w:headerReference r:id="rId47" w:type="default"/>
      <w:footerReference r:id="rId48" w:type="default"/>
      <w:pgSz w:h="16837" w:w="11905" w:orient="portrait"/>
      <w:pgMar w:bottom="1701" w:top="1701" w:left="1418" w:right="1418" w:header="567"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S Mincho"/>
  <w:font w:name="Verdana"/>
  <w:font w:name="Calibri"/>
  <w:font w:name="Times New Roman"/>
  <w:font w:name="Arial Unicode MS"/>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8">
    <w:pPr>
      <w:pBdr>
        <w:top w:space="0" w:sz="0" w:val="nil"/>
        <w:left w:space="0" w:sz="0" w:val="nil"/>
        <w:bottom w:space="0" w:sz="0" w:val="nil"/>
        <w:right w:space="0" w:sz="0" w:val="nil"/>
        <w:between w:space="0" w:sz="0" w:val="nil"/>
      </w:pBdr>
      <w:tabs>
        <w:tab w:val="center" w:leader="none" w:pos="4818"/>
        <w:tab w:val="right" w:leader="none" w:pos="9637"/>
      </w:tabs>
      <w:jc w:val="center"/>
      <w:rPr>
        <w:color w:val="000000"/>
        <w:sz w:val="36"/>
        <w:szCs w:val="36"/>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rFonts w:ascii="Verdana" w:cs="Verdana" w:eastAsia="Verdana" w:hAnsi="Verdana"/>
        <w:b w:val="1"/>
        <w:color w:val="000000"/>
        <w:sz w:val="18"/>
        <w:szCs w:val="18"/>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rFonts w:ascii="Verdana" w:cs="Verdana" w:eastAsia="Verdana" w:hAnsi="Verdana"/>
        <w:b w:val="1"/>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09">
    <w:pPr>
      <w:tabs>
        <w:tab w:val="left" w:leader="none" w:pos="-2127"/>
        <w:tab w:val="left" w:leader="none" w:pos="-1985"/>
        <w:tab w:val="left" w:leader="none" w:pos="1134"/>
      </w:tabs>
      <w:jc w:val="both"/>
      <w:rPr>
        <w:rFonts w:ascii="Verdana" w:cs="Verdana" w:eastAsia="Verdana" w:hAnsi="Verdana"/>
        <w:b w:val="1"/>
        <w:sz w:val="18"/>
        <w:szCs w:val="18"/>
      </w:rPr>
    </w:pPr>
    <w:r w:rsidDel="00000000" w:rsidR="00000000" w:rsidRPr="00000000">
      <w:rPr>
        <w:rtl w:val="0"/>
      </w:rPr>
    </w:r>
  </w:p>
  <w:p w:rsidR="00000000" w:rsidDel="00000000" w:rsidP="00000000" w:rsidRDefault="00000000" w:rsidRPr="00000000" w14:paraId="0000040A">
    <w:pPr>
      <w:pBdr>
        <w:top w:space="0" w:sz="0" w:val="nil"/>
        <w:left w:space="0" w:sz="0" w:val="nil"/>
        <w:bottom w:space="0" w:sz="0" w:val="nil"/>
        <w:right w:space="0" w:sz="0" w:val="nil"/>
        <w:between w:space="0" w:sz="0" w:val="nil"/>
      </w:pBdr>
      <w:tabs>
        <w:tab w:val="center" w:leader="none" w:pos="4818"/>
        <w:tab w:val="right" w:leader="none" w:pos="9637"/>
      </w:tabs>
      <w:rPr>
        <w:rFonts w:ascii="Verdana" w:cs="Verdana" w:eastAsia="Verdana" w:hAnsi="Verdana"/>
        <w:b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FF">
      <w:pPr>
        <w:spacing w:after="100" w:before="100" w:lineRule="auto"/>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00">
    <w:pPr>
      <w:widowControl w:val="0"/>
      <w:pBdr>
        <w:top w:space="0" w:sz="0" w:val="nil"/>
        <w:left w:space="0" w:sz="0" w:val="nil"/>
        <w:bottom w:space="0" w:sz="0" w:val="nil"/>
        <w:right w:space="0" w:sz="0" w:val="nil"/>
        <w:between w:space="0" w:sz="0" w:val="nil"/>
      </w:pBdr>
      <w:spacing w:line="276" w:lineRule="auto"/>
      <w:rPr>
        <w:color w:val="000000"/>
        <w:sz w:val="16"/>
        <w:szCs w:val="16"/>
      </w:rPr>
    </w:pPr>
    <w:r w:rsidDel="00000000" w:rsidR="00000000" w:rsidRPr="00000000">
      <w:rPr>
        <w:rtl w:val="0"/>
      </w:rPr>
    </w:r>
  </w:p>
  <w:tbl>
    <w:tblPr>
      <w:tblStyle w:val="Table6"/>
      <w:tblW w:w="9108.0" w:type="dxa"/>
      <w:jc w:val="left"/>
      <w:tblInd w:w="-36.0" w:type="dxa"/>
      <w:tblLayout w:type="fixed"/>
      <w:tblLook w:val="0000"/>
    </w:tblPr>
    <w:tblGrid>
      <w:gridCol w:w="1250"/>
      <w:gridCol w:w="7858"/>
      <w:tblGridChange w:id="0">
        <w:tblGrid>
          <w:gridCol w:w="1250"/>
          <w:gridCol w:w="7858"/>
        </w:tblGrid>
      </w:tblGridChange>
    </w:tblGrid>
    <w:tr>
      <w:trPr>
        <w:cantSplit w:val="0"/>
        <w:trHeight w:val="1139" w:hRule="atLeast"/>
        <w:tblHeader w:val="0"/>
      </w:trPr>
      <w:tc>
        <w:tcPr/>
        <w:p w:rsidR="00000000" w:rsidDel="00000000" w:rsidP="00000000" w:rsidRDefault="00000000" w:rsidRPr="00000000" w14:paraId="00000401">
          <w:pPr>
            <w:pBdr>
              <w:top w:space="0" w:sz="0" w:val="nil"/>
              <w:left w:space="0" w:sz="0" w:val="nil"/>
              <w:bottom w:space="0" w:sz="0" w:val="nil"/>
              <w:right w:space="0" w:sz="0" w:val="nil"/>
              <w:between w:space="0" w:sz="0" w:val="nil"/>
            </w:pBdr>
            <w:rPr>
              <w:color w:val="000000"/>
              <w:sz w:val="36"/>
              <w:szCs w:val="36"/>
            </w:rPr>
          </w:pPr>
          <w:r w:rsidDel="00000000" w:rsidR="00000000" w:rsidRPr="00000000">
            <w:rPr>
              <w:color w:val="000000"/>
              <w:sz w:val="36"/>
              <w:szCs w:val="36"/>
            </w:rPr>
            <w:drawing>
              <wp:inline distB="0" distT="0" distL="0" distR="0">
                <wp:extent cx="696516" cy="696516"/>
                <wp:effectExtent b="0" l="0" r="0" t="0"/>
                <wp:docPr id="4" name="image1.png"/>
                <a:graphic>
                  <a:graphicData uri="http://schemas.openxmlformats.org/drawingml/2006/picture">
                    <pic:pic>
                      <pic:nvPicPr>
                        <pic:cNvPr id="0" name="image1.png"/>
                        <pic:cNvPicPr preferRelativeResize="0"/>
                      </pic:nvPicPr>
                      <pic:blipFill>
                        <a:blip r:embed="rId1"/>
                        <a:srcRect b="0" l="-5246" r="0" t="-4762"/>
                        <a:stretch>
                          <a:fillRect/>
                        </a:stretch>
                      </pic:blipFill>
                      <pic:spPr>
                        <a:xfrm>
                          <a:off x="0" y="0"/>
                          <a:ext cx="696516" cy="696516"/>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402">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ESTADO DO ESPÍRITO SANTO</w:t>
          </w:r>
        </w:p>
        <w:p w:rsidR="00000000" w:rsidDel="00000000" w:rsidP="00000000" w:rsidRDefault="00000000" w:rsidRPr="00000000" w14:paraId="00000403">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PODER JUDICIÁRIO</w:t>
          </w:r>
        </w:p>
        <w:p w:rsidR="00000000" w:rsidDel="00000000" w:rsidP="00000000" w:rsidRDefault="00000000" w:rsidRPr="00000000" w14:paraId="00000404">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SECRETARIA DE INFRAESTRUTURA</w:t>
          </w:r>
        </w:p>
        <w:p w:rsidR="00000000" w:rsidDel="00000000" w:rsidP="00000000" w:rsidRDefault="00000000" w:rsidRPr="00000000" w14:paraId="00000405">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COORDENADORIA DE COMPRAS, LICITAÇÃO E CONTRATOS</w:t>
          </w:r>
        </w:p>
        <w:p w:rsidR="00000000" w:rsidDel="00000000" w:rsidP="00000000" w:rsidRDefault="00000000" w:rsidRPr="00000000" w14:paraId="00000406">
          <w:pPr>
            <w:pBdr>
              <w:top w:space="0" w:sz="0" w:val="nil"/>
              <w:left w:space="0" w:sz="0" w:val="nil"/>
              <w:bottom w:space="0" w:sz="0" w:val="nil"/>
              <w:right w:space="0" w:sz="0" w:val="nil"/>
              <w:between w:space="0" w:sz="0" w:val="nil"/>
            </w:pBdr>
            <w:rPr>
              <w:rFonts w:ascii="Verdana" w:cs="Verdana" w:eastAsia="Verdana" w:hAnsi="Verdana"/>
              <w:b w:val="1"/>
              <w:color w:val="000000"/>
              <w:sz w:val="18"/>
              <w:szCs w:val="18"/>
            </w:rPr>
          </w:pPr>
          <w:r w:rsidDel="00000000" w:rsidR="00000000" w:rsidRPr="00000000">
            <w:rPr>
              <w:rFonts w:ascii="Verdana" w:cs="Verdana" w:eastAsia="Verdana" w:hAnsi="Verdana"/>
              <w:b w:val="1"/>
              <w:color w:val="000000"/>
              <w:sz w:val="18"/>
              <w:szCs w:val="18"/>
              <w:rtl w:val="0"/>
            </w:rPr>
            <w:t xml:space="preserve">SEÇÃO DE CONTRATAÇÃO</w:t>
          </w:r>
        </w:p>
      </w:tc>
    </w:tr>
  </w:tbl>
  <w:p w:rsidR="00000000" w:rsidDel="00000000" w:rsidP="00000000" w:rsidRDefault="00000000" w:rsidRPr="00000000" w14:paraId="00000407">
    <w:pPr>
      <w:pBdr>
        <w:top w:space="0" w:sz="0" w:val="nil"/>
        <w:left w:space="0" w:sz="0" w:val="nil"/>
        <w:bottom w:space="0" w:sz="0" w:val="nil"/>
        <w:right w:space="0" w:sz="0" w:val="nil"/>
        <w:between w:space="0" w:sz="0" w:val="nil"/>
      </w:pBdr>
      <w:tabs>
        <w:tab w:val="center" w:leader="none" w:pos="4680"/>
        <w:tab w:val="right" w:leader="none" w:pos="9360"/>
      </w:tabs>
      <w:jc w:val="center"/>
      <w:rPr>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lowerLetter"/>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1"/>
      <w:numFmt w:val="lowerRoman"/>
      <w:lvlText w:val="%1."/>
      <w:lvlJc w:val="righ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color w:val="000000"/>
      <w:sz w:val="24"/>
      <w:szCs w:val="24"/>
    </w:rPr>
  </w:style>
  <w:style w:type="paragraph" w:styleId="Heading4">
    <w:name w:val="heading 4"/>
    <w:basedOn w:val="Normal"/>
    <w:next w:val="Normal"/>
    <w:pPr>
      <w:keepNext w:val="1"/>
      <w:tabs>
        <w:tab w:val="left" w:leader="none" w:pos="0"/>
      </w:tabs>
      <w:spacing w:after="60" w:before="240" w:lineRule="auto"/>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spacing w:after="96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color w:val="000000"/>
      <w:sz w:val="24"/>
      <w:szCs w:val="24"/>
    </w:rPr>
  </w:style>
  <w:style w:type="paragraph" w:styleId="Heading4">
    <w:name w:val="heading 4"/>
    <w:basedOn w:val="Normal"/>
    <w:next w:val="Normal"/>
    <w:pPr>
      <w:keepNext w:val="1"/>
      <w:tabs>
        <w:tab w:val="left" w:leader="none" w:pos="0"/>
      </w:tabs>
      <w:spacing w:after="60" w:before="240" w:lineRule="auto"/>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spacing w:after="960" w:lineRule="auto"/>
      <w:jc w:val="center"/>
    </w:pPr>
    <w:rPr>
      <w:rFonts w:ascii="Arial Black" w:cs="Arial Black" w:eastAsia="Arial Black" w:hAnsi="Arial Black"/>
      <w:color w:val="000000"/>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360"/>
        <w:tab w:val="left" w:leader="none" w:pos="432"/>
      </w:tabs>
      <w:spacing w:after="140" w:before="280" w:lineRule="auto"/>
    </w:pPr>
    <w:rPr>
      <w:rFonts w:ascii="Arial Black" w:cs="Arial Black" w:eastAsia="Arial Black" w:hAnsi="Arial Black"/>
      <w:color w:val="000000"/>
      <w:sz w:val="28"/>
      <w:szCs w:val="28"/>
    </w:rPr>
  </w:style>
  <w:style w:type="paragraph" w:styleId="Heading2">
    <w:name w:val="heading 2"/>
    <w:basedOn w:val="Normal"/>
    <w:next w:val="Normal"/>
    <w:pPr>
      <w:tabs>
        <w:tab w:val="left" w:leader="none" w:pos="360"/>
        <w:tab w:val="left" w:leader="none" w:pos="576"/>
      </w:tabs>
      <w:spacing w:after="120" w:before="120" w:lineRule="auto"/>
    </w:pPr>
    <w:rPr>
      <w:rFonts w:ascii="Arial" w:cs="Arial" w:eastAsia="Arial" w:hAnsi="Arial"/>
      <w:b w:val="1"/>
      <w:color w:val="000000"/>
      <w:sz w:val="24"/>
      <w:szCs w:val="24"/>
    </w:rPr>
  </w:style>
  <w:style w:type="paragraph" w:styleId="Heading3">
    <w:name w:val="heading 3"/>
    <w:basedOn w:val="Normal"/>
    <w:next w:val="Normal"/>
    <w:pPr>
      <w:tabs>
        <w:tab w:val="left" w:leader="none" w:pos="360"/>
        <w:tab w:val="left" w:leader="none" w:pos="720"/>
      </w:tabs>
      <w:spacing w:after="120" w:before="120" w:lineRule="auto"/>
    </w:pPr>
    <w:rPr>
      <w:b w:val="1"/>
      <w:color w:val="000000"/>
      <w:sz w:val="24"/>
      <w:szCs w:val="24"/>
    </w:rPr>
  </w:style>
  <w:style w:type="paragraph" w:styleId="Heading4">
    <w:name w:val="heading 4"/>
    <w:basedOn w:val="Normal"/>
    <w:next w:val="Normal"/>
    <w:pPr>
      <w:keepNext w:val="1"/>
      <w:tabs>
        <w:tab w:val="left" w:leader="none" w:pos="0"/>
      </w:tabs>
      <w:spacing w:after="60" w:before="240" w:lineRule="auto"/>
    </w:pPr>
    <w:rPr>
      <w:b w:val="1"/>
      <w:i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spacing w:after="960" w:lineRule="auto"/>
      <w:jc w:val="center"/>
    </w:pPr>
    <w:rPr>
      <w:rFonts w:ascii="Arial Black" w:cs="Arial Black" w:eastAsia="Arial Black" w:hAnsi="Arial Black"/>
      <w:color w:val="000000"/>
      <w:sz w:val="48"/>
      <w:szCs w:val="48"/>
    </w:rPr>
  </w:style>
  <w:style w:type="paragraph" w:styleId="Normal" w:default="1">
    <w:name w:val="Normal"/>
    <w:qFormat w:val="1"/>
  </w:style>
  <w:style w:type="paragraph" w:styleId="Ttulo1">
    <w:name w:val="heading 1"/>
    <w:basedOn w:val="Normal"/>
    <w:next w:val="Normal"/>
    <w:uiPriority w:val="9"/>
    <w:qFormat w:val="1"/>
    <w:pPr>
      <w:tabs>
        <w:tab w:val="left" w:pos="360"/>
        <w:tab w:val="left" w:pos="432"/>
      </w:tabs>
      <w:spacing w:after="140" w:before="280"/>
      <w:outlineLvl w:val="0"/>
    </w:pPr>
    <w:rPr>
      <w:rFonts w:ascii="Arial Black" w:cs="Arial Black" w:eastAsia="Arial Black" w:hAnsi="Arial Black"/>
      <w:color w:val="000000"/>
      <w:sz w:val="28"/>
      <w:szCs w:val="28"/>
    </w:rPr>
  </w:style>
  <w:style w:type="paragraph" w:styleId="Ttulo2">
    <w:name w:val="heading 2"/>
    <w:basedOn w:val="Normal"/>
    <w:next w:val="Normal"/>
    <w:uiPriority w:val="9"/>
    <w:unhideWhenUsed w:val="1"/>
    <w:qFormat w:val="1"/>
    <w:pPr>
      <w:tabs>
        <w:tab w:val="left" w:pos="360"/>
        <w:tab w:val="left" w:pos="576"/>
      </w:tabs>
      <w:spacing w:after="120" w:before="120"/>
      <w:outlineLvl w:val="1"/>
    </w:pPr>
    <w:rPr>
      <w:rFonts w:ascii="Arial" w:cs="Arial" w:eastAsia="Arial" w:hAnsi="Arial"/>
      <w:b w:val="1"/>
      <w:color w:val="000000"/>
      <w:sz w:val="24"/>
      <w:szCs w:val="24"/>
    </w:rPr>
  </w:style>
  <w:style w:type="paragraph" w:styleId="Ttulo3">
    <w:name w:val="heading 3"/>
    <w:basedOn w:val="Normal"/>
    <w:next w:val="Normal"/>
    <w:uiPriority w:val="9"/>
    <w:unhideWhenUsed w:val="1"/>
    <w:qFormat w:val="1"/>
    <w:pPr>
      <w:tabs>
        <w:tab w:val="left" w:pos="360"/>
        <w:tab w:val="left" w:pos="720"/>
      </w:tabs>
      <w:spacing w:after="120" w:before="120"/>
      <w:outlineLvl w:val="2"/>
    </w:pPr>
    <w:rPr>
      <w:b w:val="1"/>
      <w:color w:val="000000"/>
      <w:sz w:val="24"/>
      <w:szCs w:val="24"/>
    </w:rPr>
  </w:style>
  <w:style w:type="paragraph" w:styleId="Ttulo4">
    <w:name w:val="heading 4"/>
    <w:basedOn w:val="Normal"/>
    <w:next w:val="Normal"/>
    <w:uiPriority w:val="9"/>
    <w:unhideWhenUsed w:val="1"/>
    <w:qFormat w:val="1"/>
    <w:pPr>
      <w:keepNext w:val="1"/>
      <w:tabs>
        <w:tab w:val="left" w:pos="0"/>
      </w:tabs>
      <w:spacing w:after="60" w:before="240"/>
      <w:outlineLvl w:val="3"/>
    </w:pPr>
    <w:rPr>
      <w:b w:val="1"/>
      <w:i w:val="1"/>
    </w:rPr>
  </w:style>
  <w:style w:type="paragraph" w:styleId="Ttulo5">
    <w:name w:val="heading 5"/>
    <w:basedOn w:val="Normal"/>
    <w:next w:val="Normal"/>
    <w:uiPriority w:val="9"/>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unhideWhenUsed w:val="1"/>
    <w:qFormat w:val="1"/>
    <w:pPr>
      <w:keepNext w:val="1"/>
      <w:keepLines w:val="1"/>
      <w:spacing w:after="40" w:before="200"/>
      <w:outlineLvl w:val="5"/>
    </w:pPr>
    <w:rPr>
      <w:b w:val="1"/>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spacing w:after="960"/>
      <w:jc w:val="center"/>
    </w:pPr>
    <w:rPr>
      <w:rFonts w:ascii="Arial Black" w:cs="Arial Black" w:eastAsia="Arial Black" w:hAnsi="Arial Black"/>
      <w:color w:val="000000"/>
      <w:sz w:val="48"/>
      <w:szCs w:val="48"/>
    </w:rPr>
  </w:style>
  <w:style w:type="paragraph" w:styleId="Subttulo">
    <w:name w:val="Subtitle"/>
    <w:basedOn w:val="Normal"/>
    <w:next w:val="Normal"/>
    <w:uiPriority w:val="11"/>
    <w:qFormat w:val="1"/>
    <w:pPr>
      <w:keepNext w:val="1"/>
      <w:spacing w:after="120" w:before="240"/>
      <w:jc w:val="center"/>
    </w:pPr>
    <w:rPr>
      <w:rFonts w:ascii="MS Mincho" w:cs="MS Mincho" w:eastAsia="MS Mincho" w:hAnsi="MS Mincho"/>
      <w:i w:val="1"/>
      <w:color w:val="000000"/>
      <w:sz w:val="28"/>
      <w:szCs w:val="28"/>
    </w:rPr>
  </w:style>
  <w:style w:type="table" w:styleId="a"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0"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1"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2"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3"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a4" w:customSty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paragraph" w:styleId="Subtitle">
    <w:name w:val="Subtitle"/>
    <w:basedOn w:val="Normal"/>
    <w:next w:val="Normal"/>
    <w:pPr>
      <w:keepNext w:val="1"/>
      <w:spacing w:after="120" w:before="240" w:lineRule="auto"/>
      <w:jc w:val="center"/>
    </w:pPr>
    <w:rPr>
      <w:rFonts w:ascii="MS Mincho" w:cs="MS Mincho" w:eastAsia="MS Mincho" w:hAnsi="MS Mincho"/>
      <w:i w:val="1"/>
      <w:color w:val="000000"/>
      <w:sz w:val="28"/>
      <w:szCs w:val="28"/>
    </w:r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paragraph" w:styleId="Subtitle">
    <w:name w:val="Subtitle"/>
    <w:basedOn w:val="Normal"/>
    <w:next w:val="Normal"/>
    <w:pPr>
      <w:keepNext w:val="1"/>
      <w:spacing w:after="120" w:before="240" w:lineRule="auto"/>
      <w:jc w:val="center"/>
    </w:pPr>
    <w:rPr>
      <w:rFonts w:ascii="MS Mincho" w:cs="MS Mincho" w:eastAsia="MS Mincho" w:hAnsi="MS Mincho"/>
      <w:i w:val="1"/>
      <w:color w:val="000000"/>
      <w:sz w:val="28"/>
      <w:szCs w:val="28"/>
    </w:r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paragraph" w:styleId="Subtitle">
    <w:name w:val="Subtitle"/>
    <w:basedOn w:val="Normal"/>
    <w:next w:val="Normal"/>
    <w:pPr>
      <w:keepNext w:val="1"/>
      <w:spacing w:after="120" w:before="240" w:lineRule="auto"/>
      <w:jc w:val="center"/>
    </w:pPr>
    <w:rPr>
      <w:rFonts w:ascii="MS Mincho" w:cs="MS Mincho" w:eastAsia="MS Mincho" w:hAnsi="MS Mincho"/>
      <w:i w:val="1"/>
      <w:color w:val="000000"/>
      <w:sz w:val="28"/>
      <w:szCs w:val="28"/>
    </w:rPr>
  </w:style>
  <w:style w:type="table" w:styleId="Table1">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2">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3">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4">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5">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 w:type="table" w:styleId="Table6">
    <w:basedOn w:val="TableNormal"/>
    <w:rPr>
      <w:rFonts w:ascii="Calibri" w:cs="Calibri" w:eastAsia="Calibri" w:hAnsi="Calibri"/>
    </w:rPr>
    <w:tblPr>
      <w:tblStyleRowBandSize w:val="1"/>
      <w:tblStyleColBandSize w:val="1"/>
      <w:tblCellMar>
        <w:top w:w="100.0" w:type="dxa"/>
        <w:left w:w="36.0" w:type="dxa"/>
        <w:bottom w:w="100.0" w:type="dxa"/>
        <w:right w:w="36.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art42" TargetMode="External"/><Relationship Id="rId42" Type="http://schemas.openxmlformats.org/officeDocument/2006/relationships/hyperlink" Target="http://www.planalto.gov.br/ccivil_03/_ato2019-2022/2021/lei/L14133.htm%25art159" TargetMode="External"/><Relationship Id="rId41" Type="http://schemas.openxmlformats.org/officeDocument/2006/relationships/hyperlink" Target="https://www.planalto.gov.br/ccivil_03/_ato2011-2014/2013/lei/l12846.htm" TargetMode="External"/><Relationship Id="rId22" Type="http://schemas.openxmlformats.org/officeDocument/2006/relationships/hyperlink" Target="http://www.planalto.gov.br/ccivil_03/_ato2019-2022/2021/lei/L14133.htm#art4%C2%A71" TargetMode="External"/><Relationship Id="rId44" Type="http://schemas.openxmlformats.org/officeDocument/2006/relationships/hyperlink" Target="http://www.planalto.gov.br/ccivil_03/_ato2019-2022/2021/lei/L14133.htm#art161" TargetMode="External"/><Relationship Id="rId21" Type="http://schemas.openxmlformats.org/officeDocument/2006/relationships/hyperlink" Target="https://www.planalto.gov.br/ccivil_03/leis/lcp/lcp123.htm#art42" TargetMode="External"/><Relationship Id="rId43" Type="http://schemas.openxmlformats.org/officeDocument/2006/relationships/hyperlink" Target="http://www.planalto.gov.br/ccivil_03/_ato2019-2022/2021/lei/L14133.htm#art160" TargetMode="External"/><Relationship Id="rId24"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26-de-13-de-abril-de-2022" TargetMode="External"/><Relationship Id="rId23" Type="http://schemas.openxmlformats.org/officeDocument/2006/relationships/hyperlink" Target="http://www.planalto.gov.br/ccivil_03/_ato2019-2022/2021/lei/L14133.htm#art4%C2%A71" TargetMode="External"/><Relationship Id="rId45" Type="http://schemas.openxmlformats.org/officeDocument/2006/relationships/hyperlink" Target="http://www.planalto.gov.br/ccivil_03/_ato2019-2022/2021/lei/L14133.htm#16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contratacao@tjes.jus.br" TargetMode="External"/><Relationship Id="rId26"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25" Type="http://schemas.openxmlformats.org/officeDocument/2006/relationships/hyperlink" Target="https://www.planalto.gov.br/ccivil_03/leis/lcp/lcp123.htm" TargetMode="External"/><Relationship Id="rId47" Type="http://schemas.openxmlformats.org/officeDocument/2006/relationships/header" Target="header1.xml"/><Relationship Id="rId28" Type="http://schemas.openxmlformats.org/officeDocument/2006/relationships/hyperlink" Target="mailto:contratacao@tjes.jus.br" TargetMode="External"/><Relationship Id="rId2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7" Type="http://schemas.openxmlformats.org/officeDocument/2006/relationships/customXml" Target="../customXML/item1.xml"/><Relationship Id="rId8" Type="http://schemas.openxmlformats.org/officeDocument/2006/relationships/hyperlink" Target="mailto:contratacao@tjes.jus.br" TargetMode="External"/><Relationship Id="rId31" Type="http://schemas.openxmlformats.org/officeDocument/2006/relationships/hyperlink" Target="http://www.planalto.gov.br/ccivil_03/_ato2019-2022/2021/lei/L14133.htm#art156%C2%A72" TargetMode="External"/><Relationship Id="rId30" Type="http://schemas.openxmlformats.org/officeDocument/2006/relationships/hyperlink" Target="https://www.planalto.gov.br/ccivil_03/_ato2011-2014/2013/lei/l12846.htm#art5" TargetMode="External"/><Relationship Id="rId11" Type="http://schemas.openxmlformats.org/officeDocument/2006/relationships/hyperlink" Target="http://aplicativos.tjes.jus.br/sistemaspublicos/consulta_licitacao/consulta.cfm" TargetMode="External"/><Relationship Id="rId33" Type="http://schemas.openxmlformats.org/officeDocument/2006/relationships/hyperlink" Target="http://www.planalto.gov.br/ccivil_03/_ato2019-2022/2021/lei/L14133.htm#art156%C2%A75" TargetMode="External"/><Relationship Id="rId10" Type="http://schemas.openxmlformats.org/officeDocument/2006/relationships/hyperlink" Target="http://aplicativos.tjes.jus.br/sistemaspublicos/consulta_licitacao/consulta.cfm" TargetMode="External"/><Relationship Id="rId32" Type="http://schemas.openxmlformats.org/officeDocument/2006/relationships/hyperlink" Target="http://www.planalto.gov.br/ccivil_03/_ato2019-2022/2021/lei/L14133.htm#art156%C2%A74" TargetMode="External"/><Relationship Id="rId13" Type="http://schemas.openxmlformats.org/officeDocument/2006/relationships/hyperlink" Target="https://www.planalto.gov.br/ccivil_03/constituicao/constituicaocompilado.htm#art7" TargetMode="External"/><Relationship Id="rId35" Type="http://schemas.openxmlformats.org/officeDocument/2006/relationships/hyperlink" Target="http://www.planalto.gov.br/ccivil_03/_ato2019-2022/2021/lei/L14133.htm#art156%C2%A77" TargetMode="External"/><Relationship Id="rId12" Type="http://schemas.openxmlformats.org/officeDocument/2006/relationships/hyperlink" Target="https://www.planalto.gov.br/ccivil_03/constituicao/constituicaocompilado.htm#art7" TargetMode="External"/><Relationship Id="rId34" Type="http://schemas.openxmlformats.org/officeDocument/2006/relationships/hyperlink" Target="http://www.planalto.gov.br/ccivil_03/_ato2019-2022/2021/lei/L14133.htm#art156%C2%A79" TargetMode="External"/><Relationship Id="rId15"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art156%C2%A78" TargetMode="External"/><Relationship Id="rId14"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art157" TargetMode="External"/><Relationship Id="rId17" Type="http://schemas.openxmlformats.org/officeDocument/2006/relationships/hyperlink" Target="http://www.planalto.gov.br/ccivil_03/_ato2019-2022/2021/lei/L14133.htm#art16" TargetMode="External"/><Relationship Id="rId39" Type="http://schemas.openxmlformats.org/officeDocument/2006/relationships/hyperlink" Target="http://www.planalto.gov.br/ccivil_03/_ato2019-2022/2021/lei/L14133.htm#art156%C2%A71" TargetMode="External"/><Relationship Id="rId16" Type="http://schemas.openxmlformats.org/officeDocument/2006/relationships/hyperlink" Target="http://www.planalto.gov.br/ccivil_03/_ato2019-2022/2021/lei/L14133.htm#art16" TargetMode="External"/><Relationship Id="rId38" Type="http://schemas.openxmlformats.org/officeDocument/2006/relationships/hyperlink" Target="http://www.planalto.gov.br/ccivil_03/_ato2019-2022/2021/lei/L14133.htm#art158" TargetMode="External"/><Relationship Id="rId19" Type="http://schemas.openxmlformats.org/officeDocument/2006/relationships/hyperlink" Target="https://www.planalto.gov.br/ccivil_03/leis/lcp/lcp123.htm#art3" TargetMode="External"/><Relationship Id="rId18" Type="http://schemas.openxmlformats.org/officeDocument/2006/relationships/hyperlink" Target="https://www.planalto.gov.br/ccivil_03/leis/lcp/lcp123.htm#art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Vl8zuos4eDAbwRRXtU971osi3Q==">CgMxLjAaJgoBMBIhCh8IB0IbCgdWZXJkYW5hEhBBcmlhbCBVbmljb2RlIE1TGiYKATESIQofCAdCGwoHVmVyZGFuYRIQQXJpYWwgVW5pY29kZSBNUzIIaC5namRneHMyCWguMzBqMHpsbDgAciExcm1OSmp2T3hBS1NmMmQ5bTZfcGV4NDU1THo2TTEwMGI=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2024-06-03T16:30:00Z</dcterms:created>
  <dc:creator>Liphaus Almeida</dc:creator>
</cp:coreProperties>
</file>